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AC" w:rsidRPr="000F01B7" w:rsidRDefault="00EC6EAC" w:rsidP="00091537">
      <w:pPr>
        <w:pStyle w:val="NoSpacing"/>
        <w:jc w:val="center"/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r w:rsidRPr="000F01B7">
        <w:rPr>
          <w:rFonts w:asciiTheme="majorHAnsi" w:hAnsiTheme="majorHAnsi"/>
          <w:b/>
          <w:color w:val="2E74B5" w:themeColor="accent1" w:themeShade="BF"/>
          <w:sz w:val="24"/>
          <w:szCs w:val="24"/>
        </w:rPr>
        <w:t>Geographic Information Technology (GIT) Committee Report</w:t>
      </w:r>
    </w:p>
    <w:p w:rsidR="00D86C6C" w:rsidRPr="000F01B7" w:rsidRDefault="00D86C6C" w:rsidP="00091537">
      <w:pPr>
        <w:pStyle w:val="NoSpacing"/>
        <w:jc w:val="center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0F01B7">
        <w:rPr>
          <w:rFonts w:asciiTheme="majorHAnsi" w:hAnsiTheme="majorHAnsi"/>
          <w:b/>
          <w:color w:val="2E74B5" w:themeColor="accent1" w:themeShade="BF"/>
          <w:sz w:val="28"/>
          <w:szCs w:val="28"/>
        </w:rPr>
        <w:t>2016 Accomplishments</w:t>
      </w:r>
    </w:p>
    <w:p w:rsidR="00EA2C75" w:rsidRDefault="00EA2C75" w:rsidP="00F47D40">
      <w:pPr>
        <w:pBdr>
          <w:bottom w:val="single" w:sz="4" w:space="1" w:color="auto"/>
        </w:pBdr>
        <w:rPr>
          <w:b/>
          <w:i/>
          <w:color w:val="2E74B5" w:themeColor="accent1" w:themeShade="BF"/>
          <w:sz w:val="24"/>
          <w:szCs w:val="24"/>
        </w:rPr>
      </w:pPr>
    </w:p>
    <w:p w:rsidR="009E5D3B" w:rsidRPr="000F01B7" w:rsidRDefault="00182449" w:rsidP="000F01B7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i/>
          <w:color w:val="2E74B5" w:themeColor="accent1" w:themeShade="BF"/>
        </w:rPr>
      </w:pPr>
      <w:r w:rsidRPr="000F01B7">
        <w:rPr>
          <w:rFonts w:ascii="Palatino Linotype" w:hAnsi="Palatino Linotype"/>
          <w:b/>
          <w:i/>
          <w:color w:val="2E74B5" w:themeColor="accent1" w:themeShade="BF"/>
        </w:rPr>
        <w:t>Geospatial Portal</w:t>
      </w:r>
    </w:p>
    <w:p w:rsidR="00F668B7" w:rsidRPr="000F01B7" w:rsidRDefault="009E5D3B" w:rsidP="009E5D3B">
      <w:pPr>
        <w:pStyle w:val="NoSpacing"/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  <w:b/>
          <w:i/>
        </w:rPr>
        <w:t>Data and Services:</w:t>
      </w:r>
    </w:p>
    <w:p w:rsidR="009E5D3B" w:rsidRPr="000F01B7" w:rsidRDefault="009E5D3B" w:rsidP="009E5D3B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Statewide Parcels &amp;</w:t>
      </w:r>
      <w:r w:rsidR="00091537" w:rsidRPr="000F01B7">
        <w:rPr>
          <w:rFonts w:ascii="Palatino Linotype" w:hAnsi="Palatino Linotype"/>
        </w:rPr>
        <w:t xml:space="preserve"> </w:t>
      </w:r>
      <w:r w:rsidRPr="000F01B7">
        <w:rPr>
          <w:rFonts w:ascii="Palatino Linotype" w:hAnsi="Palatino Linotype"/>
        </w:rPr>
        <w:t>U</w:t>
      </w:r>
      <w:r w:rsidR="00A95D44">
        <w:rPr>
          <w:rFonts w:ascii="Palatino Linotype" w:hAnsi="Palatino Linotype"/>
        </w:rPr>
        <w:t>rban Growth Areas (UGA)</w:t>
      </w:r>
      <w:r w:rsidRPr="000F01B7">
        <w:rPr>
          <w:rFonts w:ascii="Palatino Linotype" w:hAnsi="Palatino Linotype"/>
        </w:rPr>
        <w:t xml:space="preserve"> build by</w:t>
      </w:r>
      <w:r w:rsidR="00D86C6C" w:rsidRPr="000F01B7">
        <w:rPr>
          <w:rFonts w:ascii="Palatino Linotype" w:hAnsi="Palatino Linotype"/>
        </w:rPr>
        <w:t xml:space="preserve"> Rich Kim, </w:t>
      </w:r>
      <w:r w:rsidRPr="000F01B7">
        <w:rPr>
          <w:rFonts w:ascii="Palatino Linotype" w:hAnsi="Palatino Linotype"/>
        </w:rPr>
        <w:t>E</w:t>
      </w:r>
      <w:r w:rsidR="00A95D44">
        <w:rPr>
          <w:rFonts w:ascii="Palatino Linotype" w:hAnsi="Palatino Linotype"/>
        </w:rPr>
        <w:t>CY</w:t>
      </w:r>
      <w:r w:rsidR="00091537" w:rsidRPr="000F01B7">
        <w:rPr>
          <w:rFonts w:ascii="Palatino Linotype" w:hAnsi="Palatino Linotype"/>
        </w:rPr>
        <w:t xml:space="preserve"> for public &amp; state consumption</w:t>
      </w:r>
    </w:p>
    <w:p w:rsidR="009E5D3B" w:rsidRPr="000F01B7" w:rsidRDefault="009E5D3B" w:rsidP="009E5D3B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Statewide Parcels &amp; UGA services published by Don Saul</w:t>
      </w:r>
      <w:r w:rsidR="00D86C6C" w:rsidRPr="000F01B7">
        <w:rPr>
          <w:rFonts w:ascii="Palatino Linotype" w:hAnsi="Palatino Linotype"/>
        </w:rPr>
        <w:t>, WDFW</w:t>
      </w:r>
      <w:r w:rsidRPr="000F01B7">
        <w:rPr>
          <w:rFonts w:ascii="Palatino Linotype" w:hAnsi="Palatino Linotype"/>
        </w:rPr>
        <w:t xml:space="preserve"> &amp; Jenny Konwinski</w:t>
      </w:r>
      <w:r w:rsidR="00D86C6C" w:rsidRPr="000F01B7">
        <w:rPr>
          <w:rFonts w:ascii="Palatino Linotype" w:hAnsi="Palatino Linotype"/>
        </w:rPr>
        <w:t>, OCIO</w:t>
      </w:r>
    </w:p>
    <w:p w:rsidR="009E5D3B" w:rsidRPr="000F01B7" w:rsidRDefault="009E5D3B" w:rsidP="009E5D3B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6 new County</w:t>
      </w:r>
      <w:r w:rsidR="00A95D44">
        <w:rPr>
          <w:rFonts w:ascii="Palatino Linotype" w:hAnsi="Palatino Linotype"/>
        </w:rPr>
        <w:t xml:space="preserve"> Imagery services built by Cale</w:t>
      </w:r>
      <w:r w:rsidR="00091537" w:rsidRPr="000F01B7">
        <w:rPr>
          <w:rFonts w:ascii="Palatino Linotype" w:hAnsi="Palatino Linotype"/>
        </w:rPr>
        <w:t>b Maki, DNR</w:t>
      </w:r>
      <w:r w:rsidRPr="000F01B7">
        <w:rPr>
          <w:rFonts w:ascii="Palatino Linotype" w:hAnsi="Palatino Linotype"/>
        </w:rPr>
        <w:t xml:space="preserve"> </w:t>
      </w:r>
      <w:r w:rsidR="00A95D44">
        <w:rPr>
          <w:rFonts w:ascii="Palatino Linotype" w:hAnsi="Palatino Linotype"/>
        </w:rPr>
        <w:t>with services</w:t>
      </w:r>
      <w:r w:rsidRPr="000F01B7">
        <w:rPr>
          <w:rFonts w:ascii="Palatino Linotype" w:hAnsi="Palatino Linotype"/>
        </w:rPr>
        <w:t xml:space="preserve"> cache</w:t>
      </w:r>
      <w:r w:rsidR="00091537" w:rsidRPr="000F01B7">
        <w:rPr>
          <w:rFonts w:ascii="Palatino Linotype" w:hAnsi="Palatino Linotype"/>
        </w:rPr>
        <w:t>d</w:t>
      </w:r>
      <w:r w:rsidRPr="000F01B7">
        <w:rPr>
          <w:rFonts w:ascii="Palatino Linotype" w:hAnsi="Palatino Linotype"/>
        </w:rPr>
        <w:t xml:space="preserve"> &amp;</w:t>
      </w:r>
      <w:r w:rsidR="00091537" w:rsidRPr="000F01B7">
        <w:rPr>
          <w:rFonts w:ascii="Palatino Linotype" w:hAnsi="Palatino Linotype"/>
        </w:rPr>
        <w:t xml:space="preserve"> published </w:t>
      </w:r>
      <w:r w:rsidRPr="000F01B7">
        <w:rPr>
          <w:rFonts w:ascii="Palatino Linotype" w:hAnsi="Palatino Linotype"/>
        </w:rPr>
        <w:t xml:space="preserve">by Don </w:t>
      </w:r>
      <w:r w:rsidR="00ED56E1" w:rsidRPr="000F01B7">
        <w:rPr>
          <w:rFonts w:ascii="Palatino Linotype" w:hAnsi="Palatino Linotype"/>
        </w:rPr>
        <w:t>&amp; Jenny</w:t>
      </w:r>
    </w:p>
    <w:p w:rsidR="009E5D3B" w:rsidRPr="000F01B7" w:rsidRDefault="009E5D3B" w:rsidP="009E5D3B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New StreetMap locators and map cache services created and published by Don &amp; Jenny</w:t>
      </w:r>
    </w:p>
    <w:p w:rsidR="004415F4" w:rsidRPr="000F01B7" w:rsidRDefault="00A95D44" w:rsidP="009E5D3B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Statewide 1 ft. &amp; 6 in.</w:t>
      </w:r>
      <w:r w:rsidR="00ED56E1" w:rsidRPr="000F01B7">
        <w:rPr>
          <w:rFonts w:ascii="Palatino Linotype" w:hAnsi="Palatino Linotype"/>
        </w:rPr>
        <w:t xml:space="preserve"> Imagery acquisition </w:t>
      </w:r>
      <w:r>
        <w:rPr>
          <w:rFonts w:ascii="Palatino Linotype" w:hAnsi="Palatino Linotype"/>
        </w:rPr>
        <w:t>underway</w:t>
      </w:r>
      <w:r w:rsidR="00F9019F">
        <w:rPr>
          <w:rFonts w:ascii="Palatino Linotype" w:hAnsi="Palatino Linotype"/>
        </w:rPr>
        <w:t xml:space="preserve"> </w:t>
      </w:r>
      <w:r w:rsidR="00ED56E1" w:rsidRPr="000F01B7">
        <w:rPr>
          <w:rFonts w:ascii="Palatino Linotype" w:hAnsi="Palatino Linotype"/>
        </w:rPr>
        <w:t>– funding raised &amp; sole source underway</w:t>
      </w:r>
    </w:p>
    <w:p w:rsidR="009E5D3B" w:rsidRPr="000F01B7" w:rsidRDefault="00F9019F" w:rsidP="00182449">
      <w:pPr>
        <w:pStyle w:val="NoSpacing"/>
        <w:numPr>
          <w:ilvl w:val="0"/>
          <w:numId w:val="1"/>
        </w:numPr>
        <w:rPr>
          <w:rFonts w:ascii="Palatino Linotype" w:hAnsi="Palatino Linotype"/>
        </w:rPr>
      </w:pPr>
      <w:hyperlink r:id="rId7" w:history="1">
        <w:r w:rsidR="004415F4" w:rsidRPr="000F01B7">
          <w:rPr>
            <w:rStyle w:val="Hyperlink"/>
            <w:rFonts w:ascii="Palatino Linotype" w:hAnsi="Palatino Linotype"/>
          </w:rPr>
          <w:t>Open Data Bridge</w:t>
        </w:r>
      </w:hyperlink>
      <w:r w:rsidR="004415F4" w:rsidRPr="000F01B7">
        <w:rPr>
          <w:rFonts w:ascii="Palatino Linotype" w:hAnsi="Palatino Linotype"/>
        </w:rPr>
        <w:t xml:space="preserve"> created to help provide the public with access to downloadable data</w:t>
      </w:r>
    </w:p>
    <w:p w:rsidR="00182449" w:rsidRPr="000F01B7" w:rsidRDefault="00182449" w:rsidP="00182449">
      <w:pPr>
        <w:pStyle w:val="NoSpacing"/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  <w:b/>
          <w:i/>
        </w:rPr>
        <w:t>Data Sharing and Service Level Agreements:</w:t>
      </w:r>
    </w:p>
    <w:p w:rsidR="00182449" w:rsidRPr="000F01B7" w:rsidRDefault="00182449" w:rsidP="00182449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Thurston County d</w:t>
      </w:r>
      <w:r w:rsidR="00F9019F">
        <w:rPr>
          <w:rFonts w:ascii="Palatino Linotype" w:hAnsi="Palatino Linotype"/>
        </w:rPr>
        <w:t xml:space="preserve">ata sharing agreement completed, </w:t>
      </w:r>
      <w:r w:rsidR="00EA2C75">
        <w:rPr>
          <w:rFonts w:ascii="Palatino Linotype" w:hAnsi="Palatino Linotype"/>
        </w:rPr>
        <w:t>now have</w:t>
      </w:r>
      <w:r w:rsidR="00091537" w:rsidRPr="000F01B7">
        <w:rPr>
          <w:rFonts w:ascii="Palatino Linotype" w:hAnsi="Palatino Linotype"/>
        </w:rPr>
        <w:t xml:space="preserve"> access to</w:t>
      </w:r>
      <w:r w:rsidRPr="000F01B7">
        <w:rPr>
          <w:rFonts w:ascii="Palatino Linotype" w:hAnsi="Palatino Linotype"/>
        </w:rPr>
        <w:t xml:space="preserve"> multiple data sets</w:t>
      </w:r>
    </w:p>
    <w:p w:rsidR="00D86C6C" w:rsidRPr="000F01B7" w:rsidRDefault="00D86C6C" w:rsidP="00182449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Secure Box Account</w:t>
      </w:r>
      <w:r w:rsidR="004415F4" w:rsidRPr="000F01B7">
        <w:rPr>
          <w:rFonts w:ascii="Palatino Linotype" w:hAnsi="Palatino Linotype"/>
        </w:rPr>
        <w:t>s</w:t>
      </w:r>
      <w:r w:rsidRPr="000F01B7">
        <w:rPr>
          <w:rFonts w:ascii="Palatino Linotype" w:hAnsi="Palatino Linotype"/>
        </w:rPr>
        <w:t xml:space="preserve"> set up for state agencies to access County provided GIS</w:t>
      </w:r>
      <w:r w:rsidR="004415F4" w:rsidRPr="000F01B7">
        <w:rPr>
          <w:rFonts w:ascii="Palatino Linotype" w:hAnsi="Palatino Linotype"/>
        </w:rPr>
        <w:t xml:space="preserve"> data</w:t>
      </w:r>
      <w:r w:rsidRPr="000F01B7">
        <w:rPr>
          <w:rFonts w:ascii="Palatino Linotype" w:hAnsi="Palatino Linotype"/>
        </w:rPr>
        <w:t xml:space="preserve"> and to </w:t>
      </w:r>
      <w:r w:rsidR="004415F4" w:rsidRPr="000F01B7">
        <w:rPr>
          <w:rFonts w:ascii="Palatino Linotype" w:hAnsi="Palatino Linotype"/>
        </w:rPr>
        <w:t xml:space="preserve">streamline </w:t>
      </w:r>
      <w:r w:rsidRPr="000F01B7">
        <w:rPr>
          <w:rFonts w:ascii="Palatino Linotype" w:hAnsi="Palatino Linotype"/>
        </w:rPr>
        <w:t>publish</w:t>
      </w:r>
      <w:r w:rsidR="004415F4" w:rsidRPr="000F01B7">
        <w:rPr>
          <w:rFonts w:ascii="Palatino Linotype" w:hAnsi="Palatino Linotype"/>
        </w:rPr>
        <w:t>ing agency</w:t>
      </w:r>
      <w:r w:rsidRPr="000F01B7">
        <w:rPr>
          <w:rFonts w:ascii="Palatino Linotype" w:hAnsi="Palatino Linotype"/>
        </w:rPr>
        <w:t xml:space="preserve"> metadata (as per policy</w:t>
      </w:r>
      <w:r w:rsidR="004415F4" w:rsidRPr="000F01B7">
        <w:rPr>
          <w:rFonts w:ascii="Palatino Linotype" w:hAnsi="Palatino Linotype"/>
        </w:rPr>
        <w:t>)</w:t>
      </w:r>
    </w:p>
    <w:p w:rsidR="009E5D3B" w:rsidRPr="00EA2C75" w:rsidRDefault="00182449" w:rsidP="009E5D3B">
      <w:pPr>
        <w:pStyle w:val="NoSpacing"/>
        <w:numPr>
          <w:ilvl w:val="0"/>
          <w:numId w:val="3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Service Level Agreement (SLA) with Legislative Services Center for $15K/yr. – covers failover environment for WAMAS</w:t>
      </w:r>
    </w:p>
    <w:p w:rsidR="00ED56E1" w:rsidRPr="000F01B7" w:rsidRDefault="00EA2C75" w:rsidP="009E5D3B">
      <w:pPr>
        <w:pStyle w:val="NoSpacing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Training</w:t>
      </w:r>
      <w:r w:rsidR="00ED56E1" w:rsidRPr="000F01B7">
        <w:rPr>
          <w:rFonts w:ascii="Palatino Linotype" w:hAnsi="Palatino Linotype"/>
          <w:b/>
          <w:i/>
        </w:rPr>
        <w:t>:</w:t>
      </w:r>
    </w:p>
    <w:p w:rsidR="00EC6EAC" w:rsidRPr="00EA2C75" w:rsidRDefault="00ED56E1" w:rsidP="00EC6EAC">
      <w:pPr>
        <w:pStyle w:val="NoSpacing"/>
        <w:numPr>
          <w:ilvl w:val="0"/>
          <w:numId w:val="5"/>
        </w:numPr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</w:rPr>
        <w:t>Training in GIS software &amp; data service administration –</w:t>
      </w:r>
      <w:r w:rsidR="00D86C6C" w:rsidRPr="000F01B7">
        <w:rPr>
          <w:rFonts w:ascii="Palatino Linotype" w:hAnsi="Palatino Linotype"/>
        </w:rPr>
        <w:t xml:space="preserve"> </w:t>
      </w:r>
      <w:r w:rsidRPr="000F01B7">
        <w:rPr>
          <w:rFonts w:ascii="Palatino Linotype" w:hAnsi="Palatino Linotype"/>
        </w:rPr>
        <w:t>knowledge</w:t>
      </w:r>
      <w:r w:rsidR="00D86C6C" w:rsidRPr="000F01B7">
        <w:rPr>
          <w:rFonts w:ascii="Palatino Linotype" w:hAnsi="Palatino Linotype"/>
        </w:rPr>
        <w:t xml:space="preserve"> transfer between Don</w:t>
      </w:r>
      <w:r w:rsidR="004415F4" w:rsidRPr="000F01B7">
        <w:rPr>
          <w:rFonts w:ascii="Palatino Linotype" w:hAnsi="Palatino Linotype"/>
        </w:rPr>
        <w:t xml:space="preserve"> Saul</w:t>
      </w:r>
      <w:r w:rsidR="00D86C6C" w:rsidRPr="000F01B7">
        <w:rPr>
          <w:rFonts w:ascii="Palatino Linotype" w:hAnsi="Palatino Linotype"/>
        </w:rPr>
        <w:t xml:space="preserve"> &amp; Jenny</w:t>
      </w:r>
      <w:r w:rsidR="004415F4" w:rsidRPr="000F01B7">
        <w:rPr>
          <w:rFonts w:ascii="Palatino Linotype" w:hAnsi="Palatino Linotype"/>
        </w:rPr>
        <w:t xml:space="preserve"> Konwinski</w:t>
      </w:r>
    </w:p>
    <w:p w:rsidR="00EC6EAC" w:rsidRPr="000F01B7" w:rsidRDefault="00EC6EAC" w:rsidP="00EC6EAC">
      <w:pPr>
        <w:pStyle w:val="NoSpacing"/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  <w:b/>
          <w:i/>
        </w:rPr>
        <w:t>Infrastructure:</w:t>
      </w:r>
    </w:p>
    <w:p w:rsidR="00182449" w:rsidRPr="00EA2C75" w:rsidRDefault="00EC6EAC" w:rsidP="00EA2C75">
      <w:pPr>
        <w:pStyle w:val="NoSpacing"/>
        <w:numPr>
          <w:ilvl w:val="0"/>
          <w:numId w:val="5"/>
        </w:numPr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</w:rPr>
        <w:t xml:space="preserve">Metrics using </w:t>
      </w:r>
      <w:hyperlink r:id="rId8" w:history="1">
        <w:proofErr w:type="spellStart"/>
        <w:r w:rsidRPr="00F9019F">
          <w:rPr>
            <w:rStyle w:val="Hyperlink"/>
            <w:rFonts w:ascii="Palatino Linotype" w:hAnsi="Palatino Linotype"/>
          </w:rPr>
          <w:t>Splunk</w:t>
        </w:r>
        <w:proofErr w:type="spellEnd"/>
      </w:hyperlink>
      <w:r w:rsidR="00091537" w:rsidRPr="000F01B7">
        <w:rPr>
          <w:rFonts w:ascii="Palatino Linotype" w:hAnsi="Palatino Linotype"/>
        </w:rPr>
        <w:t xml:space="preserve"> </w:t>
      </w:r>
      <w:r w:rsidRPr="000F01B7">
        <w:rPr>
          <w:rFonts w:ascii="Palatino Linotype" w:hAnsi="Palatino Linotype"/>
        </w:rPr>
        <w:t>tested with 1</w:t>
      </w:r>
      <w:r w:rsidRPr="000F01B7">
        <w:rPr>
          <w:rFonts w:ascii="Palatino Linotype" w:hAnsi="Palatino Linotype"/>
          <w:vertAlign w:val="superscript"/>
        </w:rPr>
        <w:t>st</w:t>
      </w:r>
      <w:r w:rsidRPr="000F01B7">
        <w:rPr>
          <w:rFonts w:ascii="Palatino Linotype" w:hAnsi="Palatino Linotype"/>
        </w:rPr>
        <w:t xml:space="preserve"> set of stats in 5+ years – Michael Roberts, WaTech</w:t>
      </w:r>
    </w:p>
    <w:p w:rsidR="00EC6EAC" w:rsidRDefault="00EC6EAC" w:rsidP="00182449">
      <w:pPr>
        <w:pStyle w:val="ListParagraph"/>
        <w:ind w:left="769"/>
        <w:jc w:val="center"/>
        <w:rPr>
          <w:rFonts w:ascii="Palatino Linotype" w:hAnsi="Palatino Linotype"/>
          <w:b/>
          <w:i/>
        </w:rPr>
      </w:pPr>
    </w:p>
    <w:p w:rsidR="00EA2C75" w:rsidRPr="000F01B7" w:rsidRDefault="00EA2C75" w:rsidP="00182449">
      <w:pPr>
        <w:pStyle w:val="ListParagraph"/>
        <w:ind w:left="769"/>
        <w:jc w:val="center"/>
        <w:rPr>
          <w:rFonts w:ascii="Palatino Linotype" w:hAnsi="Palatino Linotype"/>
          <w:b/>
          <w:i/>
        </w:rPr>
      </w:pPr>
    </w:p>
    <w:p w:rsidR="00182449" w:rsidRPr="000F01B7" w:rsidRDefault="00182449" w:rsidP="00EA2C75">
      <w:pPr>
        <w:pStyle w:val="ListParagraph"/>
        <w:pBdr>
          <w:bottom w:val="single" w:sz="4" w:space="1" w:color="auto"/>
        </w:pBdr>
        <w:ind w:left="0"/>
        <w:jc w:val="center"/>
        <w:rPr>
          <w:rFonts w:ascii="Palatino Linotype" w:hAnsi="Palatino Linotype"/>
          <w:b/>
          <w:i/>
          <w:color w:val="2E74B5" w:themeColor="accent1" w:themeShade="BF"/>
        </w:rPr>
      </w:pPr>
      <w:r w:rsidRPr="000F01B7">
        <w:rPr>
          <w:rFonts w:ascii="Palatino Linotype" w:hAnsi="Palatino Linotype"/>
          <w:b/>
          <w:i/>
          <w:color w:val="2E74B5" w:themeColor="accent1" w:themeShade="BF"/>
        </w:rPr>
        <w:t>WA Master Addressing Services Accomplishments</w:t>
      </w:r>
    </w:p>
    <w:p w:rsidR="00182449" w:rsidRPr="000F01B7" w:rsidRDefault="00182449" w:rsidP="00182449">
      <w:pPr>
        <w:pStyle w:val="NoSpacing"/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  <w:b/>
          <w:i/>
        </w:rPr>
        <w:t>Data and Services:</w:t>
      </w:r>
    </w:p>
    <w:p w:rsidR="00182449" w:rsidRPr="000F01B7" w:rsidRDefault="00182449" w:rsidP="00182449">
      <w:pPr>
        <w:pStyle w:val="NoSpacing"/>
        <w:numPr>
          <w:ilvl w:val="0"/>
          <w:numId w:val="4"/>
        </w:numPr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</w:rPr>
        <w:t xml:space="preserve">First &amp; Second iteration of MAF points layer created </w:t>
      </w:r>
      <w:r w:rsidR="00F9019F">
        <w:rPr>
          <w:rFonts w:ascii="Palatino Linotype" w:hAnsi="Palatino Linotype"/>
        </w:rPr>
        <w:t>by David Wright, DOR</w:t>
      </w:r>
    </w:p>
    <w:p w:rsidR="00182449" w:rsidRPr="000F01B7" w:rsidRDefault="00182449" w:rsidP="00182449">
      <w:pPr>
        <w:pStyle w:val="NoSpacing"/>
        <w:numPr>
          <w:ilvl w:val="0"/>
          <w:numId w:val="4"/>
        </w:numPr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</w:rPr>
        <w:t>MAF Location Improvement map tool created &amp; initial install in WAMAS test environment</w:t>
      </w:r>
    </w:p>
    <w:p w:rsidR="00182449" w:rsidRPr="00EA2C75" w:rsidRDefault="00182449" w:rsidP="00182449">
      <w:pPr>
        <w:pStyle w:val="NoSpacing"/>
        <w:numPr>
          <w:ilvl w:val="0"/>
          <w:numId w:val="4"/>
        </w:numPr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</w:rPr>
        <w:t>WAMAS designated as a WaTech enterprise service offering</w:t>
      </w:r>
    </w:p>
    <w:p w:rsidR="00182449" w:rsidRPr="000F01B7" w:rsidRDefault="00182449" w:rsidP="00182449">
      <w:pPr>
        <w:pStyle w:val="NoSpacing"/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  <w:b/>
          <w:i/>
        </w:rPr>
        <w:t>Infrastructure:</w:t>
      </w:r>
    </w:p>
    <w:p w:rsidR="000F01B7" w:rsidRPr="00EA2C75" w:rsidRDefault="00182449" w:rsidP="00EA2C75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 xml:space="preserve">New WAMAS Failover </w:t>
      </w:r>
      <w:r w:rsidR="00EA2C75">
        <w:rPr>
          <w:rFonts w:ascii="Palatino Linotype" w:hAnsi="Palatino Linotype"/>
        </w:rPr>
        <w:t xml:space="preserve">production </w:t>
      </w:r>
      <w:r w:rsidRPr="000F01B7">
        <w:rPr>
          <w:rFonts w:ascii="Palatino Linotype" w:hAnsi="Palatino Linotype"/>
        </w:rPr>
        <w:t>server implemented</w:t>
      </w:r>
      <w:r w:rsidR="00EC6EAC" w:rsidRPr="000F01B7">
        <w:rPr>
          <w:rFonts w:ascii="Palatino Linotype" w:hAnsi="Palatino Linotype"/>
        </w:rPr>
        <w:t xml:space="preserve"> – Steven Vaught, WaTech</w:t>
      </w:r>
    </w:p>
    <w:p w:rsidR="00182449" w:rsidRPr="000F01B7" w:rsidRDefault="00182449" w:rsidP="00182449">
      <w:pPr>
        <w:pStyle w:val="NoSpacing"/>
        <w:rPr>
          <w:rFonts w:ascii="Palatino Linotype" w:hAnsi="Palatino Linotype"/>
          <w:b/>
          <w:i/>
        </w:rPr>
      </w:pPr>
      <w:r w:rsidRPr="000F01B7">
        <w:rPr>
          <w:rFonts w:ascii="Palatino Linotype" w:hAnsi="Palatino Linotype"/>
          <w:b/>
          <w:i/>
        </w:rPr>
        <w:t>Publications &amp; Training Materials:</w:t>
      </w:r>
    </w:p>
    <w:p w:rsidR="00ED56E1" w:rsidRPr="000F01B7" w:rsidRDefault="00ED56E1" w:rsidP="00182449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WAMAS webpage(s) established</w:t>
      </w:r>
      <w:bookmarkStart w:id="0" w:name="_GoBack"/>
      <w:bookmarkEnd w:id="0"/>
    </w:p>
    <w:p w:rsidR="00182449" w:rsidRPr="000F01B7" w:rsidRDefault="00ED56E1" w:rsidP="00182449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WAMAS Terms of Service defined &amp; documented</w:t>
      </w:r>
    </w:p>
    <w:p w:rsidR="00ED56E1" w:rsidRPr="000F01B7" w:rsidRDefault="00ED56E1" w:rsidP="00182449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 w:rsidRPr="000F01B7">
        <w:rPr>
          <w:rFonts w:ascii="Palatino Linotype" w:hAnsi="Palatino Linotype"/>
        </w:rPr>
        <w:t>WAMAS promotional flyers created (What is WAMAS &amp; Use Cases for WAMAS)</w:t>
      </w:r>
    </w:p>
    <w:p w:rsidR="00ED56E1" w:rsidRPr="00091537" w:rsidRDefault="00ED56E1" w:rsidP="00D86C6C">
      <w:pPr>
        <w:pStyle w:val="NoSpacing"/>
        <w:ind w:left="769"/>
        <w:rPr>
          <w:rFonts w:ascii="Palatino Linotype" w:hAnsi="Palatino Linotype"/>
        </w:rPr>
      </w:pPr>
    </w:p>
    <w:p w:rsidR="00182449" w:rsidRPr="00091537" w:rsidRDefault="00182449" w:rsidP="00182449">
      <w:pPr>
        <w:pStyle w:val="NoSpacing"/>
        <w:rPr>
          <w:rFonts w:ascii="Palatino Linotype" w:hAnsi="Palatino Linotype"/>
        </w:rPr>
      </w:pPr>
    </w:p>
    <w:sectPr w:rsidR="00182449" w:rsidRPr="00091537" w:rsidSect="00F47D4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AC" w:rsidRDefault="00EC6EAC" w:rsidP="00EC6EAC">
      <w:pPr>
        <w:spacing w:after="0" w:line="240" w:lineRule="auto"/>
      </w:pPr>
      <w:r>
        <w:separator/>
      </w:r>
    </w:p>
  </w:endnote>
  <w:endnote w:type="continuationSeparator" w:id="0">
    <w:p w:rsidR="00EC6EAC" w:rsidRDefault="00EC6EAC" w:rsidP="00E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AC" w:rsidRPr="00EC6EAC" w:rsidRDefault="00EC6EAC" w:rsidP="00EC6EAC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</w:pPr>
    <w:r>
      <w:rPr>
        <w:b/>
        <w:noProof/>
      </w:rPr>
      <w:drawing>
        <wp:inline distT="0" distB="0" distL="0" distR="0" wp14:anchorId="133B0834" wp14:editId="5AB66744">
          <wp:extent cx="863054" cy="26062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io_logo2016_v4e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88" cy="27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  <w:tab/>
    </w:r>
    <w:r w:rsidR="000F01B7" w:rsidRPr="000F01B7">
      <w:rPr>
        <w:rFonts w:ascii="Palatino Linotype" w:eastAsiaTheme="majorEastAsia" w:hAnsi="Palatino Linotype" w:cstheme="majorBidi"/>
        <w:sz w:val="18"/>
        <w:szCs w:val="18"/>
      </w:rPr>
      <w:t>Geographic Information Technology (GIT) Committee</w:t>
    </w:r>
    <w:r w:rsidRPr="000F01B7">
      <w:rPr>
        <w:rFonts w:ascii="Palatino Linotype" w:eastAsiaTheme="majorEastAsia" w:hAnsi="Palatino Linotype" w:cstheme="majorBidi"/>
        <w:sz w:val="18"/>
        <w:szCs w:val="18"/>
      </w:rPr>
      <w:tab/>
    </w:r>
    <w:r w:rsidRPr="000F01B7">
      <w:rPr>
        <w:rFonts w:ascii="Palatino Linotype" w:eastAsiaTheme="majorEastAsia" w:hAnsi="Palatino Linotype" w:cstheme="majorBidi"/>
        <w:sz w:val="18"/>
        <w:szCs w:val="18"/>
      </w:rPr>
      <w:tab/>
    </w:r>
    <w:r w:rsidRPr="000F01B7">
      <w:rPr>
        <w:rFonts w:ascii="Palatino Linotype" w:eastAsiaTheme="majorEastAsia" w:hAnsi="Palatino Linotype" w:cstheme="majorBidi"/>
        <w:sz w:val="18"/>
        <w:szCs w:val="18"/>
      </w:rPr>
      <w:tab/>
    </w:r>
    <w:r w:rsidRPr="000F01B7">
      <w:rPr>
        <w:rFonts w:ascii="Palatino Linotype" w:eastAsiaTheme="majorEastAsia" w:hAnsi="Palatino Linotype" w:cstheme="majorBidi"/>
        <w:sz w:val="18"/>
        <w:szCs w:val="18"/>
      </w:rPr>
      <w:tab/>
    </w:r>
    <w:r w:rsidRPr="000F01B7">
      <w:rPr>
        <w:rFonts w:ascii="Palatino Linotype" w:eastAsiaTheme="majorEastAsia" w:hAnsi="Palatino Linotype" w:cstheme="majorBidi"/>
        <w:sz w:val="18"/>
        <w:szCs w:val="18"/>
      </w:rPr>
      <w:tab/>
    </w:r>
    <w:r w:rsidR="000F01B7">
      <w:rPr>
        <w:rFonts w:ascii="Palatino Linotype" w:eastAsiaTheme="majorEastAsia" w:hAnsi="Palatino Linotype" w:cstheme="majorBidi"/>
        <w:sz w:val="18"/>
        <w:szCs w:val="18"/>
      </w:rPr>
      <w:tab/>
    </w:r>
    <w:r w:rsidRPr="000F01B7">
      <w:rPr>
        <w:rFonts w:ascii="Palatino Linotype" w:eastAsiaTheme="majorEastAsia" w:hAnsi="Palatino Linotype" w:cstheme="majorBidi"/>
        <w:sz w:val="18"/>
        <w:szCs w:val="18"/>
      </w:rPr>
      <w:fldChar w:fldCharType="begin"/>
    </w:r>
    <w:r w:rsidRPr="000F01B7">
      <w:rPr>
        <w:rFonts w:ascii="Palatino Linotype" w:eastAsiaTheme="majorEastAsia" w:hAnsi="Palatino Linotype" w:cstheme="majorBidi"/>
        <w:sz w:val="18"/>
        <w:szCs w:val="18"/>
      </w:rPr>
      <w:instrText xml:space="preserve"> PAGE   \* MERGEFORMAT </w:instrText>
    </w:r>
    <w:r w:rsidRPr="000F01B7">
      <w:rPr>
        <w:rFonts w:ascii="Palatino Linotype" w:eastAsiaTheme="majorEastAsia" w:hAnsi="Palatino Linotype" w:cstheme="majorBidi"/>
        <w:sz w:val="18"/>
        <w:szCs w:val="18"/>
      </w:rPr>
      <w:fldChar w:fldCharType="separate"/>
    </w:r>
    <w:r w:rsidR="00F9019F">
      <w:rPr>
        <w:rFonts w:ascii="Palatino Linotype" w:eastAsiaTheme="majorEastAsia" w:hAnsi="Palatino Linotype" w:cstheme="majorBidi"/>
        <w:noProof/>
        <w:sz w:val="18"/>
        <w:szCs w:val="18"/>
      </w:rPr>
      <w:t>1</w:t>
    </w:r>
    <w:r w:rsidRPr="000F01B7">
      <w:rPr>
        <w:rFonts w:ascii="Palatino Linotype" w:eastAsiaTheme="majorEastAsia" w:hAnsi="Palatino Linotype" w:cstheme="majorBidi"/>
        <w:noProof/>
        <w:sz w:val="18"/>
        <w:szCs w:val="18"/>
      </w:rPr>
      <w:fldChar w:fldCharType="end"/>
    </w:r>
  </w:p>
  <w:p w:rsidR="00EC6EAC" w:rsidRDefault="00EC6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AC" w:rsidRDefault="00EC6EAC" w:rsidP="00EC6EAC">
      <w:pPr>
        <w:spacing w:after="0" w:line="240" w:lineRule="auto"/>
      </w:pPr>
      <w:r>
        <w:separator/>
      </w:r>
    </w:p>
  </w:footnote>
  <w:footnote w:type="continuationSeparator" w:id="0">
    <w:p w:rsidR="00EC6EAC" w:rsidRDefault="00EC6EAC" w:rsidP="00EC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B47"/>
    <w:multiLevelType w:val="hybridMultilevel"/>
    <w:tmpl w:val="6478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BB2"/>
    <w:multiLevelType w:val="hybridMultilevel"/>
    <w:tmpl w:val="EE7A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7CB4"/>
    <w:multiLevelType w:val="hybridMultilevel"/>
    <w:tmpl w:val="7B7A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768"/>
    <w:multiLevelType w:val="hybridMultilevel"/>
    <w:tmpl w:val="68A26AA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599456A0"/>
    <w:multiLevelType w:val="hybridMultilevel"/>
    <w:tmpl w:val="235C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B"/>
    <w:rsid w:val="00091537"/>
    <w:rsid w:val="000F01B7"/>
    <w:rsid w:val="00182449"/>
    <w:rsid w:val="004415F4"/>
    <w:rsid w:val="009E5D3B"/>
    <w:rsid w:val="00A95D44"/>
    <w:rsid w:val="00D86C6C"/>
    <w:rsid w:val="00EA2C75"/>
    <w:rsid w:val="00EC6EAC"/>
    <w:rsid w:val="00ED56E1"/>
    <w:rsid w:val="00F47D40"/>
    <w:rsid w:val="00F668B7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A4321-46E4-43BF-BD1C-62D595C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D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4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6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EAC"/>
  </w:style>
  <w:style w:type="paragraph" w:styleId="Footer">
    <w:name w:val="footer"/>
    <w:basedOn w:val="Normal"/>
    <w:link w:val="FooterChar"/>
    <w:uiPriority w:val="99"/>
    <w:unhideWhenUsed/>
    <w:rsid w:val="00E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AC"/>
  </w:style>
  <w:style w:type="character" w:styleId="Hyperlink">
    <w:name w:val="Hyperlink"/>
    <w:basedOn w:val="DefaultParagraphFont"/>
    <w:uiPriority w:val="99"/>
    <w:unhideWhenUsed/>
    <w:rsid w:val="0044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lunk" TargetMode="External"/><Relationship Id="rId3" Type="http://schemas.openxmlformats.org/officeDocument/2006/relationships/settings" Target="settings.xml"/><Relationship Id="rId7" Type="http://schemas.openxmlformats.org/officeDocument/2006/relationships/hyperlink" Target="geo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Paulus, Joy (OCIO)</dc:creator>
  <cp:keywords/>
  <dc:description/>
  <cp:lastModifiedBy>Paulus, Joy (OCIO)</cp:lastModifiedBy>
  <cp:revision>4</cp:revision>
  <dcterms:created xsi:type="dcterms:W3CDTF">2016-12-28T18:55:00Z</dcterms:created>
  <dcterms:modified xsi:type="dcterms:W3CDTF">2017-01-04T22:31:00Z</dcterms:modified>
</cp:coreProperties>
</file>