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4F2699AE" wp14:editId="16E27564">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431099">
                              <w:rPr>
                                <w:rFonts w:ascii="Palatino Linotype" w:hAnsi="Palatino Linotype"/>
                                <w:b/>
                              </w:rPr>
                              <w:t>September 14</w:t>
                            </w:r>
                            <w:r w:rsidRPr="003119FA">
                              <w:rPr>
                                <w:rFonts w:ascii="Palatino Linotype" w:hAnsi="Palatino Linotype"/>
                                <w:b/>
                              </w:rPr>
                              <w:t>, 201</w:t>
                            </w:r>
                            <w:r>
                              <w:rPr>
                                <w:rFonts w:ascii="Palatino Linotype" w:hAnsi="Palatino Linotype"/>
                                <w:b/>
                              </w:rPr>
                              <w:t>7</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699AE"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431099">
                        <w:rPr>
                          <w:rFonts w:ascii="Palatino Linotype" w:hAnsi="Palatino Linotype"/>
                          <w:b/>
                        </w:rPr>
                        <w:t>September 14</w:t>
                      </w:r>
                      <w:r w:rsidRPr="003119FA">
                        <w:rPr>
                          <w:rFonts w:ascii="Palatino Linotype" w:hAnsi="Palatino Linotype"/>
                          <w:b/>
                        </w:rPr>
                        <w:t>, 201</w:t>
                      </w:r>
                      <w:r>
                        <w:rPr>
                          <w:rFonts w:ascii="Palatino Linotype" w:hAnsi="Palatino Linotype"/>
                          <w:b/>
                        </w:rPr>
                        <w:t>7</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v:textbox>
              </v:shape>
            </w:pict>
          </mc:Fallback>
        </mc:AlternateContent>
      </w:r>
    </w:p>
    <w:p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08BE3441" wp14:editId="03E75A90">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rsidR="000F6466" w:rsidRDefault="000F6466" w:rsidP="000F6466">
      <w:pPr>
        <w:spacing w:after="0" w:line="240" w:lineRule="auto"/>
        <w:rPr>
          <w:rFonts w:ascii="Palatino Linotype" w:eastAsia="Calibri" w:hAnsi="Palatino Linotype" w:cs="Arial"/>
          <w:b/>
          <w:sz w:val="28"/>
          <w:szCs w:val="28"/>
        </w:rPr>
      </w:pPr>
    </w:p>
    <w:p w:rsidR="000F6466" w:rsidRDefault="000F6466" w:rsidP="000F6466">
      <w:pPr>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Pr>
          <w:rFonts w:ascii="Palatino Linotype" w:eastAsia="Calibri" w:hAnsi="Palatino Linotype" w:cs="Arial"/>
          <w:b/>
          <w:sz w:val="28"/>
          <w:szCs w:val="28"/>
        </w:rPr>
        <w:tab/>
      </w:r>
      <w:r w:rsidR="0058505E">
        <w:rPr>
          <w:rFonts w:ascii="Palatino Linotype" w:eastAsia="Calibri" w:hAnsi="Palatino Linotype" w:cs="Arial"/>
          <w:b/>
          <w:sz w:val="28"/>
          <w:szCs w:val="28"/>
        </w:rPr>
        <w:tab/>
      </w:r>
      <w:r w:rsidR="008308FE">
        <w:rPr>
          <w:rFonts w:ascii="Palatino Linotype" w:eastAsia="Calibri" w:hAnsi="Palatino Linotype" w:cs="Arial"/>
          <w:b/>
          <w:sz w:val="28"/>
          <w:szCs w:val="28"/>
        </w:rPr>
        <w:tab/>
      </w:r>
      <w:r w:rsidR="008308FE">
        <w:rPr>
          <w:rFonts w:ascii="Palatino Linotype" w:eastAsia="Calibri" w:hAnsi="Palatino Linotype" w:cs="Arial"/>
          <w:b/>
          <w:sz w:val="28"/>
          <w:szCs w:val="28"/>
        </w:rPr>
        <w:tab/>
      </w:r>
      <w:r w:rsidR="008308FE">
        <w:rPr>
          <w:rFonts w:ascii="Palatino Linotype" w:eastAsia="Calibri" w:hAnsi="Palatino Linotype" w:cs="Arial"/>
          <w:b/>
          <w:sz w:val="28"/>
          <w:szCs w:val="28"/>
        </w:rPr>
        <w:tab/>
      </w:r>
      <w:r w:rsidR="008308FE">
        <w:rPr>
          <w:rFonts w:ascii="Palatino Linotype" w:eastAsia="Calibri" w:hAnsi="Palatino Linotype" w:cs="Arial"/>
          <w:b/>
          <w:sz w:val="28"/>
          <w:szCs w:val="28"/>
        </w:rPr>
        <w:tab/>
        <w:t xml:space="preserve">    </w:t>
      </w:r>
      <w:r w:rsidR="006E2C94">
        <w:rPr>
          <w:rFonts w:ascii="Palatino Linotype" w:eastAsia="Calibri" w:hAnsi="Palatino Linotype" w:cs="Arial"/>
          <w:b/>
          <w:i/>
          <w:color w:val="FF0000"/>
          <w:sz w:val="28"/>
          <w:szCs w:val="28"/>
        </w:rPr>
        <w:t xml:space="preserve"> </w:t>
      </w:r>
      <w:r w:rsidR="006E2C94">
        <w:rPr>
          <w:rFonts w:ascii="Palatino Linotype" w:eastAsia="Calibri" w:hAnsi="Palatino Linotype" w:cs="Arial"/>
          <w:b/>
          <w:i/>
          <w:color w:val="FF0000"/>
          <w:sz w:val="28"/>
          <w:szCs w:val="28"/>
        </w:rPr>
        <w:tab/>
        <w:t xml:space="preserve">     </w:t>
      </w:r>
      <w:bookmarkStart w:id="0" w:name="_GoBack"/>
      <w:bookmarkEnd w:id="0"/>
      <w:r w:rsidR="002C6929">
        <w:rPr>
          <w:rFonts w:ascii="Palatino Linotype" w:eastAsia="Calibri" w:hAnsi="Palatino Linotype" w:cs="Arial"/>
          <w:b/>
          <w:sz w:val="28"/>
          <w:szCs w:val="28"/>
        </w:rPr>
        <w:t>Minutes</w:t>
      </w:r>
    </w:p>
    <w:p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440"/>
        <w:gridCol w:w="2160"/>
        <w:gridCol w:w="3055"/>
      </w:tblGrid>
      <w:tr w:rsidR="000F6466" w:rsidTr="00A6219A">
        <w:tc>
          <w:tcPr>
            <w:tcW w:w="72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44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216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305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Action</w:t>
            </w:r>
            <w:r>
              <w:rPr>
                <w:rFonts w:ascii="Palatino Linotype" w:eastAsia="Calibri" w:hAnsi="Palatino Linotype" w:cs="Arial"/>
                <w:b/>
                <w:sz w:val="24"/>
                <w:szCs w:val="24"/>
              </w:rPr>
              <w:t>/Follow-up</w:t>
            </w:r>
          </w:p>
        </w:tc>
      </w:tr>
      <w:tr w:rsidR="000F6466" w:rsidTr="00A6219A">
        <w:tc>
          <w:tcPr>
            <w:tcW w:w="725" w:type="dxa"/>
          </w:tcPr>
          <w:p w:rsidR="000F6466" w:rsidRPr="000F6466" w:rsidRDefault="000F6466" w:rsidP="000F6466">
            <w:pPr>
              <w:pStyle w:val="NoSpacing"/>
            </w:pPr>
          </w:p>
        </w:tc>
        <w:tc>
          <w:tcPr>
            <w:tcW w:w="6290" w:type="dxa"/>
          </w:tcPr>
          <w:p w:rsidR="004871AD" w:rsidRPr="006F4FD2" w:rsidRDefault="00DD17E6" w:rsidP="00643C8B">
            <w:pPr>
              <w:pStyle w:val="NoSpacing"/>
            </w:pPr>
            <w:r w:rsidRPr="006F4FD2">
              <w:t xml:space="preserve">GPSC </w:t>
            </w:r>
            <w:r w:rsidR="000F6466" w:rsidRPr="006F4FD2">
              <w:t>Welcome, introductions, assign recorder, adjust agenda</w:t>
            </w:r>
          </w:p>
        </w:tc>
        <w:tc>
          <w:tcPr>
            <w:tcW w:w="1440" w:type="dxa"/>
          </w:tcPr>
          <w:p w:rsidR="000F6466" w:rsidRPr="000F6466" w:rsidRDefault="000F6466" w:rsidP="000F6466">
            <w:pPr>
              <w:pStyle w:val="NoSpacing"/>
              <w:rPr>
                <w:b/>
              </w:rPr>
            </w:pPr>
            <w:r w:rsidRPr="000F6466">
              <w:rPr>
                <w:b/>
              </w:rPr>
              <w:t>1:00 PM</w:t>
            </w:r>
          </w:p>
          <w:p w:rsidR="000F6466" w:rsidRPr="000F6466" w:rsidRDefault="001B0C36" w:rsidP="000F6466">
            <w:pPr>
              <w:pStyle w:val="NoSpacing"/>
            </w:pPr>
            <w:r>
              <w:t>(</w:t>
            </w:r>
            <w:r w:rsidR="00E0350E">
              <w:t>5</w:t>
            </w:r>
            <w:r w:rsidR="000F6466">
              <w:t xml:space="preserve"> min</w:t>
            </w:r>
            <w:r>
              <w:t>)</w:t>
            </w:r>
          </w:p>
        </w:tc>
        <w:tc>
          <w:tcPr>
            <w:tcW w:w="2160" w:type="dxa"/>
          </w:tcPr>
          <w:p w:rsidR="00700588" w:rsidRPr="000F6466" w:rsidRDefault="00643C8B" w:rsidP="000F6466">
            <w:pPr>
              <w:pStyle w:val="NoSpacing"/>
            </w:pPr>
            <w:r>
              <w:t>Tim Minter</w:t>
            </w:r>
          </w:p>
        </w:tc>
        <w:tc>
          <w:tcPr>
            <w:tcW w:w="3055" w:type="dxa"/>
          </w:tcPr>
          <w:p w:rsidR="000F6466" w:rsidRPr="000F6466" w:rsidRDefault="000F6466" w:rsidP="000F6466">
            <w:pPr>
              <w:pStyle w:val="NoSpacing"/>
            </w:pPr>
          </w:p>
        </w:tc>
      </w:tr>
      <w:tr w:rsidR="009B68D0" w:rsidTr="002049EA">
        <w:trPr>
          <w:trHeight w:val="242"/>
        </w:trPr>
        <w:tc>
          <w:tcPr>
            <w:tcW w:w="13670" w:type="dxa"/>
            <w:gridSpan w:val="5"/>
            <w:shd w:val="clear" w:color="auto" w:fill="8EAADB" w:themeFill="accent5" w:themeFillTint="99"/>
          </w:tcPr>
          <w:p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tr>
      <w:tr w:rsidR="00DD17E6" w:rsidTr="00A6219A">
        <w:trPr>
          <w:trHeight w:val="710"/>
        </w:trPr>
        <w:tc>
          <w:tcPr>
            <w:tcW w:w="725" w:type="dxa"/>
            <w:shd w:val="clear" w:color="auto" w:fill="auto"/>
          </w:tcPr>
          <w:p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rsidR="002D47C1" w:rsidRDefault="002D47C1" w:rsidP="006F4FD2">
            <w:pPr>
              <w:pStyle w:val="NoSpacing"/>
              <w:numPr>
                <w:ilvl w:val="0"/>
                <w:numId w:val="7"/>
              </w:numPr>
            </w:pPr>
            <w:r>
              <w:t>Geographic Information Technology (GIT) Committee meeting update</w:t>
            </w:r>
          </w:p>
          <w:p w:rsidR="002D47C1" w:rsidRDefault="002D47C1" w:rsidP="006F4FD2">
            <w:pPr>
              <w:pStyle w:val="NoSpacing"/>
              <w:numPr>
                <w:ilvl w:val="0"/>
                <w:numId w:val="7"/>
              </w:numPr>
            </w:pPr>
            <w:r>
              <w:t>Geospatial Portal simplification update</w:t>
            </w:r>
          </w:p>
          <w:p w:rsidR="00364A1F" w:rsidRPr="002C6929" w:rsidRDefault="00364A1F" w:rsidP="006F4FD2">
            <w:pPr>
              <w:pStyle w:val="NoSpacing"/>
              <w:numPr>
                <w:ilvl w:val="0"/>
                <w:numId w:val="7"/>
              </w:numPr>
              <w:rPr>
                <w:strike/>
              </w:rPr>
            </w:pPr>
            <w:r w:rsidRPr="002C6929">
              <w:rPr>
                <w:strike/>
              </w:rPr>
              <w:t>ArcGIS Online Open Data Technical Peer Exchange status</w:t>
            </w:r>
          </w:p>
          <w:p w:rsidR="00FB0D8E" w:rsidRPr="002C6929" w:rsidRDefault="00700588" w:rsidP="002D47C1">
            <w:pPr>
              <w:pStyle w:val="NoSpacing"/>
              <w:numPr>
                <w:ilvl w:val="0"/>
                <w:numId w:val="7"/>
              </w:numPr>
              <w:rPr>
                <w:strike/>
              </w:rPr>
            </w:pPr>
            <w:r w:rsidRPr="002C6929">
              <w:rPr>
                <w:strike/>
              </w:rPr>
              <w:t>Imagery update</w:t>
            </w:r>
            <w:r w:rsidR="002D47C1" w:rsidRPr="002C6929">
              <w:rPr>
                <w:strike/>
              </w:rPr>
              <w:t xml:space="preserve"> and service security discussion</w:t>
            </w:r>
          </w:p>
          <w:p w:rsidR="002D47C1" w:rsidRPr="002C6929" w:rsidRDefault="002D47C1" w:rsidP="002D47C1">
            <w:pPr>
              <w:pStyle w:val="NoSpacing"/>
              <w:numPr>
                <w:ilvl w:val="0"/>
                <w:numId w:val="7"/>
              </w:numPr>
              <w:rPr>
                <w:strike/>
              </w:rPr>
            </w:pPr>
            <w:r w:rsidRPr="002C6929">
              <w:rPr>
                <w:strike/>
              </w:rPr>
              <w:t>Accessibility update</w:t>
            </w:r>
          </w:p>
          <w:p w:rsidR="002D47C1" w:rsidRDefault="00D84AED" w:rsidP="002D47C1">
            <w:pPr>
              <w:pStyle w:val="NoSpacing"/>
              <w:numPr>
                <w:ilvl w:val="0"/>
                <w:numId w:val="7"/>
              </w:numPr>
            </w:pPr>
            <w:r>
              <w:t>D</w:t>
            </w:r>
            <w:r w:rsidR="002D47C1">
              <w:t>ecision:  Reduce number of GPSC meetings per year?</w:t>
            </w:r>
          </w:p>
          <w:p w:rsidR="008B1DED" w:rsidRPr="002C6929" w:rsidRDefault="008B1DED" w:rsidP="002D47C1">
            <w:pPr>
              <w:pStyle w:val="NoSpacing"/>
              <w:numPr>
                <w:ilvl w:val="0"/>
                <w:numId w:val="7"/>
              </w:numPr>
              <w:rPr>
                <w:strike/>
              </w:rPr>
            </w:pPr>
            <w:r w:rsidRPr="002C6929">
              <w:rPr>
                <w:strike/>
              </w:rPr>
              <w:t>CRAB update</w:t>
            </w:r>
          </w:p>
          <w:p w:rsidR="004869DD" w:rsidRPr="007A6B60" w:rsidRDefault="004869DD" w:rsidP="002D47C1">
            <w:pPr>
              <w:pStyle w:val="NoSpacing"/>
            </w:pPr>
          </w:p>
        </w:tc>
        <w:tc>
          <w:tcPr>
            <w:tcW w:w="1440" w:type="dxa"/>
          </w:tcPr>
          <w:p w:rsidR="006F4FD2" w:rsidRPr="00700588" w:rsidRDefault="00DD17E6" w:rsidP="00C235AA">
            <w:pPr>
              <w:pStyle w:val="NoSpacing"/>
              <w:rPr>
                <w:b/>
              </w:rPr>
            </w:pPr>
            <w:r w:rsidRPr="00C82E61">
              <w:rPr>
                <w:b/>
              </w:rPr>
              <w:t>1:</w:t>
            </w:r>
            <w:r w:rsidR="00E0350E">
              <w:rPr>
                <w:b/>
              </w:rPr>
              <w:t>05</w:t>
            </w:r>
            <w:r w:rsidR="00700588">
              <w:rPr>
                <w:b/>
              </w:rPr>
              <w:t xml:space="preserve"> PM</w:t>
            </w:r>
          </w:p>
        </w:tc>
        <w:tc>
          <w:tcPr>
            <w:tcW w:w="2160" w:type="dxa"/>
          </w:tcPr>
          <w:p w:rsidR="002D47C1" w:rsidRDefault="002D47C1" w:rsidP="000C7534">
            <w:pPr>
              <w:pStyle w:val="NoSpacing"/>
            </w:pPr>
            <w:r>
              <w:t>Joanne Markert</w:t>
            </w:r>
            <w:r w:rsidR="000F0B66">
              <w:t xml:space="preserve"> / All</w:t>
            </w:r>
          </w:p>
          <w:p w:rsidR="002D47C1" w:rsidRDefault="002D47C1" w:rsidP="000C7534">
            <w:pPr>
              <w:pStyle w:val="NoSpacing"/>
            </w:pPr>
          </w:p>
          <w:p w:rsidR="002D47C1" w:rsidRDefault="002D47C1" w:rsidP="000C7534">
            <w:pPr>
              <w:pStyle w:val="NoSpacing"/>
            </w:pPr>
            <w:r>
              <w:t>Joanne</w:t>
            </w:r>
            <w:r w:rsidR="001D65A9">
              <w:t xml:space="preserve"> / All</w:t>
            </w:r>
          </w:p>
          <w:p w:rsidR="00364A1F" w:rsidRDefault="00364A1F" w:rsidP="000C7534">
            <w:pPr>
              <w:pStyle w:val="NoSpacing"/>
            </w:pPr>
            <w:r>
              <w:t>Julie Jackson</w:t>
            </w:r>
          </w:p>
          <w:p w:rsidR="006B7F5C" w:rsidRDefault="002D47C1" w:rsidP="000C7534">
            <w:pPr>
              <w:pStyle w:val="NoSpacing"/>
            </w:pPr>
            <w:r>
              <w:t>Joanne</w:t>
            </w:r>
          </w:p>
          <w:p w:rsidR="002D47C1" w:rsidRDefault="002D47C1" w:rsidP="000C7534">
            <w:pPr>
              <w:pStyle w:val="NoSpacing"/>
            </w:pPr>
            <w:r>
              <w:t>Joanne</w:t>
            </w:r>
          </w:p>
          <w:p w:rsidR="0013024C" w:rsidRDefault="00D84AED" w:rsidP="000C7534">
            <w:pPr>
              <w:pStyle w:val="NoSpacing"/>
            </w:pPr>
            <w:r>
              <w:t>Joanne / All</w:t>
            </w:r>
          </w:p>
        </w:tc>
        <w:tc>
          <w:tcPr>
            <w:tcW w:w="3055" w:type="dxa"/>
          </w:tcPr>
          <w:p w:rsidR="00D84AED" w:rsidRDefault="00D84AED" w:rsidP="000F6466">
            <w:pPr>
              <w:pStyle w:val="NoSpacing"/>
            </w:pPr>
          </w:p>
          <w:p w:rsidR="00D84AED" w:rsidRDefault="00D84AED" w:rsidP="000F6466">
            <w:pPr>
              <w:pStyle w:val="NoSpacing"/>
            </w:pPr>
          </w:p>
          <w:p w:rsidR="00D84AED" w:rsidRDefault="00D84AED" w:rsidP="000F6466">
            <w:pPr>
              <w:pStyle w:val="NoSpacing"/>
            </w:pPr>
          </w:p>
          <w:p w:rsidR="00D84AED" w:rsidRDefault="00D84AED" w:rsidP="000F6466">
            <w:pPr>
              <w:pStyle w:val="NoSpacing"/>
            </w:pPr>
          </w:p>
          <w:p w:rsidR="00C21658" w:rsidRPr="000F6466" w:rsidRDefault="00D84AED" w:rsidP="000F6466">
            <w:pPr>
              <w:pStyle w:val="NoSpacing"/>
            </w:pPr>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567582096" r:id="rId10"/>
              </w:object>
            </w:r>
          </w:p>
        </w:tc>
      </w:tr>
      <w:tr w:rsidR="009B68D0" w:rsidTr="002049EA">
        <w:trPr>
          <w:trHeight w:val="296"/>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rsidTr="00333C55">
        <w:trPr>
          <w:trHeight w:val="710"/>
        </w:trPr>
        <w:tc>
          <w:tcPr>
            <w:tcW w:w="725" w:type="dxa"/>
            <w:shd w:val="clear" w:color="auto" w:fill="auto"/>
          </w:tcPr>
          <w:p w:rsidR="000F6466" w:rsidRPr="000F6466" w:rsidRDefault="000F6466" w:rsidP="000F6466">
            <w:pPr>
              <w:pStyle w:val="NoSpacing"/>
            </w:pPr>
          </w:p>
        </w:tc>
        <w:tc>
          <w:tcPr>
            <w:tcW w:w="6290" w:type="dxa"/>
          </w:tcPr>
          <w:p w:rsidR="006F4FD2" w:rsidRDefault="00425EFB" w:rsidP="00BA241C">
            <w:pPr>
              <w:pStyle w:val="NoSpacing"/>
              <w:numPr>
                <w:ilvl w:val="0"/>
                <w:numId w:val="7"/>
              </w:numPr>
            </w:pPr>
            <w:r>
              <w:t>WaTech update</w:t>
            </w:r>
          </w:p>
          <w:p w:rsidR="002D47C1" w:rsidRDefault="002D47C1" w:rsidP="00BA241C">
            <w:pPr>
              <w:pStyle w:val="NoSpacing"/>
              <w:numPr>
                <w:ilvl w:val="0"/>
                <w:numId w:val="7"/>
              </w:numPr>
            </w:pPr>
            <w:r>
              <w:t>Esri Managed Services status</w:t>
            </w:r>
          </w:p>
          <w:p w:rsidR="002D47C1" w:rsidRPr="000F6466" w:rsidRDefault="002D47C1" w:rsidP="002D47C1">
            <w:pPr>
              <w:pStyle w:val="NoSpacing"/>
              <w:numPr>
                <w:ilvl w:val="1"/>
                <w:numId w:val="7"/>
              </w:numPr>
            </w:pPr>
            <w:r>
              <w:t>What other options should we consider?</w:t>
            </w:r>
          </w:p>
        </w:tc>
        <w:tc>
          <w:tcPr>
            <w:tcW w:w="1440" w:type="dxa"/>
          </w:tcPr>
          <w:p w:rsidR="00C235AA" w:rsidRPr="000F6466" w:rsidRDefault="00C235AA" w:rsidP="00C235AA">
            <w:pPr>
              <w:pStyle w:val="NoSpacing"/>
            </w:pPr>
          </w:p>
        </w:tc>
        <w:tc>
          <w:tcPr>
            <w:tcW w:w="2160" w:type="dxa"/>
          </w:tcPr>
          <w:p w:rsidR="006B7F5C" w:rsidRDefault="00FB0D8E" w:rsidP="002D47C1">
            <w:pPr>
              <w:pStyle w:val="NoSpacing"/>
            </w:pPr>
            <w:r>
              <w:t>Bill Moneer</w:t>
            </w:r>
          </w:p>
          <w:p w:rsidR="002D47C1" w:rsidRDefault="002D47C1" w:rsidP="002D47C1">
            <w:pPr>
              <w:pStyle w:val="NoSpacing"/>
            </w:pPr>
            <w:r>
              <w:t>Joanne</w:t>
            </w:r>
          </w:p>
          <w:p w:rsidR="002D47C1" w:rsidRPr="000F6466" w:rsidRDefault="002D47C1" w:rsidP="002D47C1">
            <w:pPr>
              <w:pStyle w:val="NoSpacing"/>
            </w:pPr>
          </w:p>
        </w:tc>
        <w:tc>
          <w:tcPr>
            <w:tcW w:w="3055" w:type="dxa"/>
          </w:tcPr>
          <w:p w:rsidR="000F6466" w:rsidRPr="000F6466" w:rsidRDefault="000F6466" w:rsidP="000F6466">
            <w:pPr>
              <w:pStyle w:val="NoSpacing"/>
            </w:pPr>
          </w:p>
        </w:tc>
      </w:tr>
      <w:tr w:rsidR="009B68D0" w:rsidTr="002049EA">
        <w:trPr>
          <w:trHeight w:val="260"/>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rsidTr="00333C55">
        <w:trPr>
          <w:trHeight w:val="710"/>
        </w:trPr>
        <w:tc>
          <w:tcPr>
            <w:tcW w:w="725" w:type="dxa"/>
            <w:shd w:val="clear" w:color="auto" w:fill="auto"/>
          </w:tcPr>
          <w:p w:rsidR="000F6466" w:rsidRPr="000F6466" w:rsidRDefault="000F6466" w:rsidP="000F6466">
            <w:pPr>
              <w:pStyle w:val="NoSpacing"/>
            </w:pPr>
          </w:p>
        </w:tc>
        <w:tc>
          <w:tcPr>
            <w:tcW w:w="6290" w:type="dxa"/>
          </w:tcPr>
          <w:p w:rsidR="00BE616F" w:rsidRPr="006F4FD2" w:rsidRDefault="00587EBF" w:rsidP="00DD17E6">
            <w:pPr>
              <w:pStyle w:val="NoSpacing"/>
            </w:pPr>
            <w:r w:rsidRPr="006F4FD2">
              <w:t>Welcome, introductions, assign recorder, adjust agenda</w:t>
            </w:r>
          </w:p>
        </w:tc>
        <w:tc>
          <w:tcPr>
            <w:tcW w:w="1440" w:type="dxa"/>
          </w:tcPr>
          <w:p w:rsidR="000F6466" w:rsidRPr="00C82E61" w:rsidRDefault="00B97EF5" w:rsidP="000F6466">
            <w:pPr>
              <w:pStyle w:val="NoSpacing"/>
              <w:rPr>
                <w:b/>
              </w:rPr>
            </w:pPr>
            <w:r>
              <w:rPr>
                <w:b/>
              </w:rPr>
              <w:t>2:15</w:t>
            </w:r>
            <w:r w:rsidR="000F6466" w:rsidRPr="00C82E61">
              <w:rPr>
                <w:b/>
              </w:rPr>
              <w:t xml:space="preserve"> PM</w:t>
            </w:r>
          </w:p>
          <w:p w:rsidR="000F6466" w:rsidRPr="000F6466" w:rsidRDefault="001B0C36" w:rsidP="000F6466">
            <w:pPr>
              <w:pStyle w:val="NoSpacing"/>
            </w:pPr>
            <w:r>
              <w:t>(</w:t>
            </w:r>
            <w:r w:rsidR="00E0350E">
              <w:t>5</w:t>
            </w:r>
            <w:r w:rsidR="000F6466" w:rsidRPr="000F6466">
              <w:t xml:space="preserve"> min</w:t>
            </w:r>
            <w:r>
              <w:t>)</w:t>
            </w:r>
          </w:p>
        </w:tc>
        <w:tc>
          <w:tcPr>
            <w:tcW w:w="2160" w:type="dxa"/>
          </w:tcPr>
          <w:p w:rsidR="000F6466" w:rsidRDefault="00587EBF" w:rsidP="000F6466">
            <w:pPr>
              <w:pStyle w:val="NoSpacing"/>
            </w:pPr>
            <w:r>
              <w:t>Jenny Konwinski</w:t>
            </w:r>
          </w:p>
          <w:p w:rsidR="00587EBF" w:rsidRPr="000F6466" w:rsidRDefault="00587EBF" w:rsidP="000F6466">
            <w:pPr>
              <w:pStyle w:val="NoSpacing"/>
            </w:pPr>
            <w:r>
              <w:t>Winston McKenna</w:t>
            </w:r>
          </w:p>
        </w:tc>
        <w:tc>
          <w:tcPr>
            <w:tcW w:w="3055" w:type="dxa"/>
          </w:tcPr>
          <w:p w:rsidR="000F6466" w:rsidRPr="000F6466" w:rsidRDefault="000F6466" w:rsidP="000F6466">
            <w:pPr>
              <w:pStyle w:val="NoSpacing"/>
            </w:pPr>
          </w:p>
        </w:tc>
      </w:tr>
      <w:tr w:rsidR="00DD17E6" w:rsidTr="00333C55">
        <w:trPr>
          <w:trHeight w:val="719"/>
        </w:trPr>
        <w:tc>
          <w:tcPr>
            <w:tcW w:w="725" w:type="dxa"/>
          </w:tcPr>
          <w:p w:rsidR="00DD17E6" w:rsidRDefault="00DD17E6" w:rsidP="000F6466">
            <w:pPr>
              <w:pStyle w:val="NoSpacing"/>
            </w:pPr>
          </w:p>
        </w:tc>
        <w:tc>
          <w:tcPr>
            <w:tcW w:w="6290" w:type="dxa"/>
          </w:tcPr>
          <w:p w:rsidR="0032280F" w:rsidRPr="00C276EA" w:rsidRDefault="00E0350E" w:rsidP="00C276EA">
            <w:pPr>
              <w:pStyle w:val="NoSpacing"/>
              <w:rPr>
                <w:b/>
              </w:rPr>
            </w:pPr>
            <w:r w:rsidRPr="00E73B0C">
              <w:rPr>
                <w:b/>
              </w:rPr>
              <w:t>WAMAS</w:t>
            </w:r>
          </w:p>
          <w:p w:rsidR="00110DCA" w:rsidRDefault="00E0350E" w:rsidP="00D84AED">
            <w:pPr>
              <w:pStyle w:val="NoSpacing"/>
              <w:numPr>
                <w:ilvl w:val="0"/>
                <w:numId w:val="15"/>
              </w:numPr>
            </w:pPr>
            <w:r>
              <w:t xml:space="preserve">Master Address File (MAF) </w:t>
            </w:r>
            <w:r w:rsidR="00223B1F">
              <w:t>status</w:t>
            </w:r>
          </w:p>
          <w:p w:rsidR="00E0350E" w:rsidRDefault="002D47C1" w:rsidP="00D84AED">
            <w:pPr>
              <w:pStyle w:val="NoSpacing"/>
              <w:numPr>
                <w:ilvl w:val="0"/>
                <w:numId w:val="15"/>
              </w:numPr>
            </w:pPr>
            <w:r>
              <w:t>Data improvement:  integrating County address points</w:t>
            </w:r>
          </w:p>
          <w:p w:rsidR="0001051D" w:rsidRPr="00E0350E" w:rsidRDefault="00D84AED" w:rsidP="00D84AED">
            <w:pPr>
              <w:pStyle w:val="NoSpacing"/>
              <w:numPr>
                <w:ilvl w:val="0"/>
                <w:numId w:val="15"/>
              </w:numPr>
            </w:pPr>
            <w:r>
              <w:t>Decision:  Reduce number of GPSC meetings per year?</w:t>
            </w:r>
          </w:p>
        </w:tc>
        <w:tc>
          <w:tcPr>
            <w:tcW w:w="1440" w:type="dxa"/>
          </w:tcPr>
          <w:p w:rsidR="00DD17E6" w:rsidRDefault="00110DCA" w:rsidP="000F6466">
            <w:pPr>
              <w:pStyle w:val="NoSpacing"/>
              <w:rPr>
                <w:b/>
              </w:rPr>
            </w:pPr>
            <w:r>
              <w:rPr>
                <w:b/>
              </w:rPr>
              <w:t>2:20 PM</w:t>
            </w:r>
          </w:p>
          <w:p w:rsidR="00110DCA" w:rsidRPr="00110DCA" w:rsidRDefault="00110DCA" w:rsidP="000F6466">
            <w:pPr>
              <w:pStyle w:val="NoSpacing"/>
            </w:pPr>
          </w:p>
        </w:tc>
        <w:tc>
          <w:tcPr>
            <w:tcW w:w="2160" w:type="dxa"/>
          </w:tcPr>
          <w:p w:rsidR="001F366D" w:rsidRDefault="001F366D" w:rsidP="000F6466">
            <w:pPr>
              <w:pStyle w:val="NoSpacing"/>
            </w:pPr>
          </w:p>
          <w:p w:rsidR="004372AC" w:rsidRDefault="00FD16E4" w:rsidP="000F6466">
            <w:pPr>
              <w:pStyle w:val="NoSpacing"/>
            </w:pPr>
            <w:r>
              <w:t>David Wright</w:t>
            </w:r>
          </w:p>
          <w:p w:rsidR="00FD16E4" w:rsidRDefault="002D47C1" w:rsidP="000F6466">
            <w:pPr>
              <w:pStyle w:val="NoSpacing"/>
            </w:pPr>
            <w:r>
              <w:t>Joanne / All</w:t>
            </w:r>
          </w:p>
          <w:p w:rsidR="001F366D" w:rsidRDefault="00D84AED" w:rsidP="000F6466">
            <w:pPr>
              <w:pStyle w:val="NoSpacing"/>
            </w:pPr>
            <w:r>
              <w:t>Joanne / All</w:t>
            </w:r>
          </w:p>
        </w:tc>
        <w:tc>
          <w:tcPr>
            <w:tcW w:w="3055" w:type="dxa"/>
          </w:tcPr>
          <w:p w:rsidR="00DD17E6" w:rsidRPr="000F6466" w:rsidRDefault="00DD17E6" w:rsidP="000F6466">
            <w:pPr>
              <w:pStyle w:val="NoSpacing"/>
            </w:pPr>
          </w:p>
        </w:tc>
      </w:tr>
      <w:tr w:rsidR="000F6466" w:rsidTr="00333C55">
        <w:trPr>
          <w:trHeight w:val="719"/>
        </w:trPr>
        <w:tc>
          <w:tcPr>
            <w:tcW w:w="725" w:type="dxa"/>
          </w:tcPr>
          <w:p w:rsidR="000F6466" w:rsidRPr="000F6466" w:rsidRDefault="000F6466" w:rsidP="000F6466">
            <w:pPr>
              <w:pStyle w:val="NoSpacing"/>
            </w:pPr>
          </w:p>
        </w:tc>
        <w:tc>
          <w:tcPr>
            <w:tcW w:w="6290" w:type="dxa"/>
          </w:tcPr>
          <w:p w:rsidR="000F6466" w:rsidRPr="00C247B1" w:rsidRDefault="000F6466" w:rsidP="000F6466">
            <w:pPr>
              <w:pStyle w:val="NoSpacing"/>
              <w:rPr>
                <w:b/>
              </w:rPr>
            </w:pPr>
            <w:r w:rsidRPr="00C247B1">
              <w:rPr>
                <w:b/>
              </w:rPr>
              <w:t>Closing Comments</w:t>
            </w:r>
            <w:r w:rsidR="00C82E61" w:rsidRPr="00C247B1">
              <w:rPr>
                <w:b/>
              </w:rPr>
              <w:t xml:space="preserve">, </w:t>
            </w:r>
            <w:r w:rsidR="0058505E" w:rsidRPr="00C247B1">
              <w:rPr>
                <w:b/>
              </w:rPr>
              <w:t>a</w:t>
            </w:r>
            <w:r w:rsidRPr="00C247B1">
              <w:rPr>
                <w:b/>
              </w:rPr>
              <w:t>djournment</w:t>
            </w:r>
          </w:p>
          <w:p w:rsidR="000F6466" w:rsidRPr="00494B44" w:rsidRDefault="000F6466" w:rsidP="00D84AED">
            <w:pPr>
              <w:pStyle w:val="NoSpacing"/>
              <w:numPr>
                <w:ilvl w:val="0"/>
                <w:numId w:val="7"/>
              </w:numPr>
            </w:pPr>
            <w:r w:rsidRPr="00494B44">
              <w:rPr>
                <w:u w:val="single"/>
              </w:rPr>
              <w:t xml:space="preserve">Next Meeting – </w:t>
            </w:r>
            <w:r w:rsidR="00D84AED">
              <w:rPr>
                <w:u w:val="single"/>
              </w:rPr>
              <w:t>To be decided – see agenda item</w:t>
            </w:r>
          </w:p>
        </w:tc>
        <w:tc>
          <w:tcPr>
            <w:tcW w:w="1440" w:type="dxa"/>
          </w:tcPr>
          <w:p w:rsidR="000F6466" w:rsidRPr="00C82E61" w:rsidRDefault="00110DCA" w:rsidP="000F6466">
            <w:pPr>
              <w:pStyle w:val="NoSpacing"/>
              <w:rPr>
                <w:b/>
              </w:rPr>
            </w:pPr>
            <w:r>
              <w:rPr>
                <w:b/>
              </w:rPr>
              <w:t>3:25</w:t>
            </w:r>
            <w:r w:rsidR="000F6466" w:rsidRPr="00C82E61">
              <w:rPr>
                <w:b/>
              </w:rPr>
              <w:t xml:space="preserve"> PM</w:t>
            </w:r>
          </w:p>
          <w:p w:rsidR="000F6466" w:rsidRPr="000F6466" w:rsidRDefault="001B0C36" w:rsidP="000F6466">
            <w:pPr>
              <w:pStyle w:val="NoSpacing"/>
            </w:pPr>
            <w:r>
              <w:t>(</w:t>
            </w:r>
            <w:r w:rsidR="000F6466" w:rsidRPr="000F6466">
              <w:t>5</w:t>
            </w:r>
            <w:r w:rsidR="000F6466">
              <w:t xml:space="preserve"> min</w:t>
            </w:r>
            <w:r>
              <w:t>)</w:t>
            </w:r>
          </w:p>
        </w:tc>
        <w:tc>
          <w:tcPr>
            <w:tcW w:w="2160" w:type="dxa"/>
          </w:tcPr>
          <w:p w:rsidR="000F6466" w:rsidRDefault="000F6466" w:rsidP="000F6466">
            <w:pPr>
              <w:pStyle w:val="NoSpacing"/>
            </w:pPr>
          </w:p>
          <w:p w:rsidR="007322B4" w:rsidRPr="000F6466" w:rsidRDefault="007322B4" w:rsidP="000F6466">
            <w:pPr>
              <w:pStyle w:val="NoSpacing"/>
            </w:pPr>
          </w:p>
        </w:tc>
        <w:tc>
          <w:tcPr>
            <w:tcW w:w="3055" w:type="dxa"/>
          </w:tcPr>
          <w:p w:rsidR="000F6466" w:rsidRPr="000F6466" w:rsidRDefault="000F6466" w:rsidP="000F6466">
            <w:pPr>
              <w:pStyle w:val="NoSpacing"/>
            </w:pPr>
          </w:p>
        </w:tc>
      </w:tr>
    </w:tbl>
    <w:p w:rsidR="000F6466" w:rsidRDefault="000F6466" w:rsidP="000F6466">
      <w:pPr>
        <w:spacing w:after="0" w:line="240" w:lineRule="auto"/>
        <w:jc w:val="center"/>
        <w:rPr>
          <w:rFonts w:ascii="Perpetua" w:eastAsia="Calibri" w:hAnsi="Perpetua" w:cs="Arial"/>
          <w:b/>
          <w:color w:val="FF0000"/>
          <w:sz w:val="28"/>
          <w:szCs w:val="28"/>
        </w:rPr>
      </w:pPr>
    </w:p>
    <w:p w:rsidR="000F6466" w:rsidRDefault="000F6466" w:rsidP="000F6466">
      <w:pPr>
        <w:pStyle w:val="Heading2"/>
      </w:pPr>
      <w:r>
        <w:t>Notes</w:t>
      </w:r>
    </w:p>
    <w:p w:rsidR="00D3085B" w:rsidRDefault="00110DCA" w:rsidP="00D3085B">
      <w:pPr>
        <w:pStyle w:val="Heading3"/>
      </w:pPr>
      <w:r>
        <w:t xml:space="preserve">GPSC </w:t>
      </w:r>
      <w:r w:rsidR="00D3085B" w:rsidRPr="000F6466">
        <w:t>Welcome</w:t>
      </w:r>
      <w:r w:rsidR="00D3085B">
        <w:t>, introductions, assign recorder, adjust agenda</w:t>
      </w:r>
    </w:p>
    <w:p w:rsidR="00B02AB3" w:rsidRDefault="000E5BDB" w:rsidP="0099679F">
      <w:pPr>
        <w:pStyle w:val="ListParagraph"/>
        <w:numPr>
          <w:ilvl w:val="0"/>
          <w:numId w:val="7"/>
        </w:numPr>
      </w:pPr>
      <w:r>
        <w:t xml:space="preserve">Recorder:  </w:t>
      </w:r>
      <w:r w:rsidR="001F7F67">
        <w:t>Tim Minter</w:t>
      </w:r>
    </w:p>
    <w:p w:rsidR="00A201D0" w:rsidRDefault="00844E5A" w:rsidP="00A201D0">
      <w:pPr>
        <w:pStyle w:val="Heading3"/>
      </w:pPr>
      <w:r>
        <w:t xml:space="preserve">Management &amp; </w:t>
      </w:r>
      <w:r w:rsidR="00A201D0">
        <w:t>Data</w:t>
      </w:r>
    </w:p>
    <w:p w:rsidR="002F14D5" w:rsidRDefault="002F14D5" w:rsidP="002F14D5">
      <w:pPr>
        <w:pStyle w:val="NoSpacing"/>
        <w:numPr>
          <w:ilvl w:val="0"/>
          <w:numId w:val="7"/>
        </w:numPr>
      </w:pPr>
      <w:r>
        <w:t>Geographic Information Technology (GIT) Committee meeting update</w:t>
      </w:r>
    </w:p>
    <w:p w:rsidR="008B1DED" w:rsidRDefault="00905DB6" w:rsidP="008B1DED">
      <w:pPr>
        <w:pStyle w:val="NoSpacing"/>
        <w:numPr>
          <w:ilvl w:val="1"/>
          <w:numId w:val="7"/>
        </w:numPr>
      </w:pPr>
      <w:r>
        <w:t xml:space="preserve">Joanne </w:t>
      </w:r>
      <w:r w:rsidR="001F53B1">
        <w:t>Markert – OCIO provided</w:t>
      </w:r>
      <w:r>
        <w:t xml:space="preserve"> overview</w:t>
      </w:r>
      <w:r w:rsidR="001F53B1">
        <w:t xml:space="preserve"> of the GIT meeting</w:t>
      </w:r>
      <w:r>
        <w:t>.  Tim</w:t>
      </w:r>
      <w:r w:rsidR="001F53B1">
        <w:t xml:space="preserve"> Minter – DSHS</w:t>
      </w:r>
      <w:r>
        <w:t xml:space="preserve"> </w:t>
      </w:r>
      <w:r w:rsidR="001F53B1">
        <w:t>summarized the Integration and Interoperability Workgroup status</w:t>
      </w:r>
      <w:r>
        <w:t xml:space="preserve">.  </w:t>
      </w:r>
      <w:r w:rsidR="001F7F67">
        <w:t>Matt</w:t>
      </w:r>
      <w:r w:rsidR="001F53B1">
        <w:t>hew Modarelli - MIL found the GIT meeting to be valuable</w:t>
      </w:r>
      <w:r w:rsidR="001F7F67">
        <w:t xml:space="preserve">.  </w:t>
      </w:r>
      <w:r w:rsidR="001F53B1">
        <w:t xml:space="preserve">Group discussed how to engage and help support smaller agencies.  </w:t>
      </w:r>
      <w:r w:rsidR="001F7F67">
        <w:t xml:space="preserve">Rey Dejos </w:t>
      </w:r>
      <w:r w:rsidR="001F53B1">
        <w:t>– UTC noted that their</w:t>
      </w:r>
      <w:r w:rsidR="001F7F67">
        <w:t xml:space="preserve"> pri</w:t>
      </w:r>
      <w:r w:rsidR="001F53B1">
        <w:t xml:space="preserve">mary cost is for ArcGIS Server.  Rey is </w:t>
      </w:r>
      <w:r w:rsidR="001F7F67">
        <w:t xml:space="preserve">looking for opportunities to reduce that cost.  </w:t>
      </w:r>
      <w:r w:rsidR="001F53B1">
        <w:t xml:space="preserve">Joanne noted </w:t>
      </w:r>
      <w:r w:rsidR="004F353F">
        <w:t xml:space="preserve">willingness to consider </w:t>
      </w:r>
      <w:r w:rsidR="001F53B1">
        <w:t xml:space="preserve">a </w:t>
      </w:r>
      <w:r w:rsidR="001F7F67">
        <w:t xml:space="preserve">potential state </w:t>
      </w:r>
      <w:r w:rsidR="001F53B1">
        <w:t xml:space="preserve">Esri Enterprise License Agreement.  Chris Marsh – </w:t>
      </w:r>
      <w:r w:rsidR="001F7F67">
        <w:t>DFW</w:t>
      </w:r>
      <w:r w:rsidR="001F53B1">
        <w:t xml:space="preserve"> described his previous employer’s experience with consolidating the GIS function</w:t>
      </w:r>
      <w:r w:rsidR="004F353F">
        <w:t>, obtaining a statewide Esri Enterprise License Agreement,</w:t>
      </w:r>
      <w:r w:rsidR="001F53B1">
        <w:t xml:space="preserve"> and realizing a 2/3 cost savings.  David Wright – DOR noted that Washington’s </w:t>
      </w:r>
      <w:r w:rsidR="001F7F67">
        <w:t xml:space="preserve">strategic </w:t>
      </w:r>
      <w:r w:rsidR="001F53B1">
        <w:t xml:space="preserve">geospatial </w:t>
      </w:r>
      <w:r w:rsidR="001F7F67">
        <w:t xml:space="preserve">plan </w:t>
      </w:r>
      <w:r w:rsidR="001F53B1">
        <w:t xml:space="preserve">describes a </w:t>
      </w:r>
      <w:r w:rsidR="001F7F67">
        <w:t>shared service envi</w:t>
      </w:r>
      <w:r w:rsidR="001F53B1">
        <w:t>ronment</w:t>
      </w:r>
      <w:r w:rsidR="004F353F">
        <w:t xml:space="preserve"> and supports the approach of negotiating an Esri Enterprise License Agreement</w:t>
      </w:r>
      <w:r w:rsidR="001F53B1">
        <w:t>.</w:t>
      </w:r>
    </w:p>
    <w:p w:rsidR="003F573A" w:rsidRDefault="003F573A" w:rsidP="003F573A">
      <w:pPr>
        <w:pStyle w:val="NoSpacing"/>
        <w:ind w:left="1440"/>
      </w:pPr>
      <w:r>
        <w:object w:dxaOrig="1544" w:dyaOrig="998">
          <v:shape id="_x0000_i1026" type="#_x0000_t75" style="width:77.25pt;height:50.25pt" o:ole="">
            <v:imagedata r:id="rId11" o:title=""/>
          </v:shape>
          <o:OLEObject Type="Embed" ProgID="AcroExch.Document.11" ShapeID="_x0000_i1026" DrawAspect="Icon" ObjectID="_1567582097" r:id="rId12"/>
        </w:object>
      </w:r>
    </w:p>
    <w:p w:rsidR="002F14D5" w:rsidRDefault="002F14D5" w:rsidP="002F14D5">
      <w:pPr>
        <w:pStyle w:val="NoSpacing"/>
        <w:numPr>
          <w:ilvl w:val="0"/>
          <w:numId w:val="7"/>
        </w:numPr>
      </w:pPr>
      <w:r>
        <w:t>Geospatial Portal simplification update</w:t>
      </w:r>
    </w:p>
    <w:p w:rsidR="009C56E6" w:rsidRDefault="001F53B1" w:rsidP="009C56E6">
      <w:pPr>
        <w:pStyle w:val="NoSpacing"/>
        <w:numPr>
          <w:ilvl w:val="1"/>
          <w:numId w:val="7"/>
        </w:numPr>
      </w:pPr>
      <w:r>
        <w:t>Joanne</w:t>
      </w:r>
      <w:r w:rsidR="00A712C5">
        <w:t xml:space="preserve"> – </w:t>
      </w:r>
      <w:r>
        <w:t xml:space="preserve">provided a </w:t>
      </w:r>
      <w:r w:rsidR="00A712C5">
        <w:t xml:space="preserve">PPT slide with </w:t>
      </w:r>
      <w:r>
        <w:t xml:space="preserve">the current </w:t>
      </w:r>
      <w:r w:rsidR="00A712C5">
        <w:t>status</w:t>
      </w:r>
      <w:r w:rsidR="004F353F">
        <w:t xml:space="preserve"> and review of graphics used in the June GIT meeting</w:t>
      </w:r>
      <w:r w:rsidR="00A712C5">
        <w:t xml:space="preserve">.  </w:t>
      </w:r>
      <w:r>
        <w:t>An in-depth g</w:t>
      </w:r>
      <w:r w:rsidR="009C56E6">
        <w:t>roup discussion</w:t>
      </w:r>
      <w:r>
        <w:t xml:space="preserve"> ensued around what Geospatial Portal is</w:t>
      </w:r>
      <w:r w:rsidR="009C56E6">
        <w:t xml:space="preserve">.  </w:t>
      </w:r>
      <w:r>
        <w:t>The overarching o</w:t>
      </w:r>
      <w:r w:rsidR="009C56E6">
        <w:t xml:space="preserve">bjective is to share our data among each other </w:t>
      </w:r>
      <w:r>
        <w:t xml:space="preserve">to reduce costs and improve data quality, </w:t>
      </w:r>
      <w:r w:rsidR="009C56E6">
        <w:t>and to the public to meet</w:t>
      </w:r>
      <w:r>
        <w:t xml:space="preserve"> public records requirements.  The Open Data Exchange w</w:t>
      </w:r>
      <w:r w:rsidR="009C56E6">
        <w:t>orkgroup is still active and will be sharing results and recommendations</w:t>
      </w:r>
      <w:r>
        <w:t xml:space="preserve"> for using the Esri ArcGIS Online Open Data capabilities to achieve our objectives. </w:t>
      </w:r>
      <w:r w:rsidR="009C56E6">
        <w:t xml:space="preserve"> </w:t>
      </w:r>
      <w:r>
        <w:t xml:space="preserve">David noted that one </w:t>
      </w:r>
      <w:r w:rsidR="009C56E6">
        <w:t xml:space="preserve">driver for </w:t>
      </w:r>
      <w:r>
        <w:t>the Geospatial Portal</w:t>
      </w:r>
      <w:r w:rsidR="009C56E6">
        <w:t xml:space="preserve"> was to consolidate </w:t>
      </w:r>
      <w:r>
        <w:t>state agency data.</w:t>
      </w:r>
    </w:p>
    <w:p w:rsidR="00905DB6" w:rsidRDefault="009C56E6" w:rsidP="00C74377">
      <w:pPr>
        <w:pStyle w:val="NoSpacing"/>
        <w:numPr>
          <w:ilvl w:val="1"/>
          <w:numId w:val="7"/>
        </w:numPr>
      </w:pPr>
      <w:r>
        <w:t>Chris M</w:t>
      </w:r>
      <w:r w:rsidR="004F353F">
        <w:t>arsh</w:t>
      </w:r>
      <w:r>
        <w:t xml:space="preserve"> – </w:t>
      </w:r>
      <w:r w:rsidR="00C74377">
        <w:t xml:space="preserve">the ArcGIS Online </w:t>
      </w:r>
      <w:r>
        <w:t>credit cost of vector tiles has dropped far below the cost of storing vector data for feature layers.  Maybe something to look into.</w:t>
      </w:r>
      <w:r w:rsidR="00C74377">
        <w:t xml:space="preserve">  Documentation:  </w:t>
      </w:r>
      <w:hyperlink r:id="rId13" w:history="1">
        <w:r w:rsidR="00C74377" w:rsidRPr="00D7055A">
          <w:rPr>
            <w:rStyle w:val="Hyperlink"/>
          </w:rPr>
          <w:t>http://doc.arcgis.com/en/arcgis-online/reference/credits.htm</w:t>
        </w:r>
      </w:hyperlink>
      <w:r w:rsidR="00C74377">
        <w:t xml:space="preserve"> </w:t>
      </w:r>
    </w:p>
    <w:p w:rsidR="002F14D5" w:rsidRDefault="002F14D5" w:rsidP="002F14D5">
      <w:pPr>
        <w:pStyle w:val="NoSpacing"/>
        <w:numPr>
          <w:ilvl w:val="0"/>
          <w:numId w:val="7"/>
        </w:numPr>
      </w:pPr>
      <w:r>
        <w:t>ArcGIS Online Open Data Technical Peer Exchange status</w:t>
      </w:r>
    </w:p>
    <w:p w:rsidR="004F353F" w:rsidRDefault="004F353F" w:rsidP="004F353F">
      <w:pPr>
        <w:pStyle w:val="NoSpacing"/>
        <w:numPr>
          <w:ilvl w:val="1"/>
          <w:numId w:val="7"/>
        </w:numPr>
      </w:pPr>
      <w:r>
        <w:t>No discussion.  Next Meeting Wednesday September 20 10-11:30AM  Rm 2331 in 1500 Jefferson Building</w:t>
      </w:r>
    </w:p>
    <w:p w:rsidR="002F14D5" w:rsidRDefault="002F14D5" w:rsidP="002F14D5">
      <w:pPr>
        <w:pStyle w:val="NoSpacing"/>
        <w:numPr>
          <w:ilvl w:val="0"/>
          <w:numId w:val="7"/>
        </w:numPr>
      </w:pPr>
      <w:r>
        <w:t>Imagery update and service security discussion</w:t>
      </w:r>
    </w:p>
    <w:p w:rsidR="004F353F" w:rsidRDefault="004F353F" w:rsidP="004F353F">
      <w:pPr>
        <w:pStyle w:val="NoSpacing"/>
        <w:numPr>
          <w:ilvl w:val="1"/>
          <w:numId w:val="7"/>
        </w:numPr>
      </w:pPr>
      <w:r>
        <w:t>No discussion.  Joanne is still reviewing options.  These issues of storing large datasets and sharing them is not going to go away.  Drones, LiDAR, more imagery will continue to be issues for us.  Segregated vector from imagery from WAMAS in order to do pricing estimates.  Not ready to recommend a possible direction on this yet.</w:t>
      </w:r>
    </w:p>
    <w:p w:rsidR="002F14D5" w:rsidRDefault="002F14D5" w:rsidP="002F14D5">
      <w:pPr>
        <w:pStyle w:val="NoSpacing"/>
        <w:numPr>
          <w:ilvl w:val="0"/>
          <w:numId w:val="7"/>
        </w:numPr>
      </w:pPr>
      <w:r>
        <w:t>Accessibility update</w:t>
      </w:r>
    </w:p>
    <w:p w:rsidR="004F353F" w:rsidRDefault="004F353F" w:rsidP="004F353F">
      <w:pPr>
        <w:pStyle w:val="NoSpacing"/>
        <w:numPr>
          <w:ilvl w:val="1"/>
          <w:numId w:val="7"/>
        </w:numPr>
      </w:pPr>
      <w:r>
        <w:lastRenderedPageBreak/>
        <w:t>Deferred to next meeting.</w:t>
      </w:r>
    </w:p>
    <w:p w:rsidR="002F14D5" w:rsidRDefault="002F14D5" w:rsidP="002F14D5">
      <w:pPr>
        <w:pStyle w:val="NoSpacing"/>
        <w:numPr>
          <w:ilvl w:val="0"/>
          <w:numId w:val="7"/>
        </w:numPr>
      </w:pPr>
      <w:r>
        <w:t>Decision:  Reduce number of GPSC meetings per year?</w:t>
      </w:r>
    </w:p>
    <w:p w:rsidR="00905DB6" w:rsidRPr="004F353F" w:rsidRDefault="004F353F" w:rsidP="00905DB6">
      <w:pPr>
        <w:pStyle w:val="NoSpacing"/>
        <w:numPr>
          <w:ilvl w:val="1"/>
          <w:numId w:val="7"/>
        </w:numPr>
      </w:pPr>
      <w:r w:rsidRPr="004F353F">
        <w:t>Agency representatives unanimously decided to keep the current GPSC meeting frequency and schedule as is for now in order to m</w:t>
      </w:r>
      <w:r w:rsidR="00EB7C8B" w:rsidRPr="004F353F">
        <w:t xml:space="preserve">aintain focus </w:t>
      </w:r>
      <w:r w:rsidRPr="004F353F">
        <w:t xml:space="preserve">and momentum </w:t>
      </w:r>
      <w:r w:rsidR="00EB7C8B" w:rsidRPr="004F353F">
        <w:t xml:space="preserve">on </w:t>
      </w:r>
      <w:r w:rsidRPr="004F353F">
        <w:t xml:space="preserve">simplification </w:t>
      </w:r>
      <w:r w:rsidR="00EB7C8B" w:rsidRPr="004F353F">
        <w:t xml:space="preserve">objectives.  </w:t>
      </w:r>
      <w:r w:rsidRPr="004F353F">
        <w:t>A soft target date for completing simplification is</w:t>
      </w:r>
      <w:r w:rsidR="00EF3551" w:rsidRPr="004F353F">
        <w:t xml:space="preserve"> </w:t>
      </w:r>
      <w:r w:rsidRPr="004F353F">
        <w:t>by March 2018.  We can review GPSC meeting frequency and schedule at that point</w:t>
      </w:r>
      <w:r w:rsidR="00EF3551" w:rsidRPr="004F353F">
        <w:t>.</w:t>
      </w:r>
    </w:p>
    <w:p w:rsidR="00EB7C8B" w:rsidRPr="004F353F" w:rsidRDefault="00EB7C8B" w:rsidP="004F353F">
      <w:pPr>
        <w:pStyle w:val="ListParagraph"/>
        <w:numPr>
          <w:ilvl w:val="1"/>
          <w:numId w:val="7"/>
        </w:numPr>
      </w:pPr>
      <w:r w:rsidRPr="004F353F">
        <w:t>Steering Committee members have prioritized the following activities for the Geospatial Portal content and computing resources.</w:t>
      </w:r>
    </w:p>
    <w:p w:rsidR="00EB7C8B" w:rsidRPr="004F353F" w:rsidRDefault="00EB7C8B" w:rsidP="004F353F">
      <w:pPr>
        <w:pStyle w:val="ListParagraph"/>
        <w:numPr>
          <w:ilvl w:val="2"/>
          <w:numId w:val="7"/>
        </w:numPr>
        <w:spacing w:after="160" w:line="259" w:lineRule="auto"/>
      </w:pPr>
      <w:r w:rsidRPr="004F353F">
        <w:t>Simplify access</w:t>
      </w:r>
    </w:p>
    <w:p w:rsidR="00EB7C8B" w:rsidRPr="004F353F" w:rsidRDefault="00EB7C8B" w:rsidP="004F353F">
      <w:pPr>
        <w:pStyle w:val="ListParagraph"/>
        <w:numPr>
          <w:ilvl w:val="2"/>
          <w:numId w:val="7"/>
        </w:numPr>
        <w:spacing w:after="160" w:line="259" w:lineRule="auto"/>
      </w:pPr>
      <w:r w:rsidRPr="004F353F">
        <w:t>Improve publishing</w:t>
      </w:r>
    </w:p>
    <w:p w:rsidR="00EB7C8B" w:rsidRDefault="00EB7C8B" w:rsidP="004F353F">
      <w:pPr>
        <w:pStyle w:val="ListParagraph"/>
        <w:numPr>
          <w:ilvl w:val="2"/>
          <w:numId w:val="7"/>
        </w:numPr>
        <w:spacing w:after="160" w:line="259" w:lineRule="auto"/>
      </w:pPr>
      <w:r w:rsidRPr="004F353F">
        <w:t>Reduce duplication</w:t>
      </w:r>
    </w:p>
    <w:p w:rsidR="00BF5734" w:rsidRDefault="00BF5734" w:rsidP="00BF5734">
      <w:pPr>
        <w:spacing w:after="160" w:line="259" w:lineRule="auto"/>
        <w:ind w:left="1440"/>
      </w:pPr>
      <w:r>
        <w:object w:dxaOrig="1544" w:dyaOrig="998">
          <v:shape id="_x0000_i1027" type="#_x0000_t75" style="width:77.25pt;height:50.25pt" o:ole="">
            <v:imagedata r:id="rId14" o:title=""/>
          </v:shape>
          <o:OLEObject Type="Embed" ProgID="AcroExch.Document.11" ShapeID="_x0000_i1027" DrawAspect="Icon" ObjectID="_1567582098" r:id="rId15"/>
        </w:object>
      </w:r>
    </w:p>
    <w:p w:rsidR="00C70D77" w:rsidRPr="004F353F" w:rsidRDefault="00C70D77" w:rsidP="00C70D77">
      <w:pPr>
        <w:pStyle w:val="NoSpacing"/>
        <w:numPr>
          <w:ilvl w:val="0"/>
          <w:numId w:val="7"/>
        </w:numPr>
      </w:pPr>
      <w:r>
        <w:t>CRAB update:  deferred to October 2017 meeting</w:t>
      </w:r>
    </w:p>
    <w:p w:rsidR="00110DCA" w:rsidRDefault="00110DCA" w:rsidP="0032280F">
      <w:pPr>
        <w:pStyle w:val="Heading3"/>
      </w:pPr>
      <w:r>
        <w:t xml:space="preserve">Infrastructure </w:t>
      </w:r>
      <w:r w:rsidR="00844E5A">
        <w:t>&amp;</w:t>
      </w:r>
      <w:r>
        <w:t xml:space="preserve"> Software</w:t>
      </w:r>
    </w:p>
    <w:p w:rsidR="002F14D5" w:rsidRDefault="002F14D5" w:rsidP="002F14D5">
      <w:pPr>
        <w:pStyle w:val="NoSpacing"/>
        <w:numPr>
          <w:ilvl w:val="0"/>
          <w:numId w:val="27"/>
        </w:numPr>
      </w:pPr>
      <w:r>
        <w:t>WaTech update</w:t>
      </w:r>
    </w:p>
    <w:p w:rsidR="004F353F" w:rsidRDefault="00924670" w:rsidP="00A364FC">
      <w:pPr>
        <w:pStyle w:val="NoSpacing"/>
        <w:numPr>
          <w:ilvl w:val="1"/>
          <w:numId w:val="27"/>
        </w:numPr>
      </w:pPr>
      <w:r>
        <w:t>Bill M</w:t>
      </w:r>
      <w:r w:rsidR="004F353F">
        <w:t>oneer - WaTech</w:t>
      </w:r>
      <w:r>
        <w:t xml:space="preserve">:  infrastructure is in holding pattern.  </w:t>
      </w:r>
      <w:r w:rsidR="004F353F">
        <w:t xml:space="preserve">The Arc GIS </w:t>
      </w:r>
      <w:r w:rsidR="007044D8">
        <w:t>S</w:t>
      </w:r>
      <w:r w:rsidR="004F353F">
        <w:t>erver site</w:t>
      </w:r>
      <w:r w:rsidR="007044D8">
        <w:t xml:space="preserve"> has not been upgraded pending decision on going to Esri Managed Services.  </w:t>
      </w:r>
      <w:r w:rsidR="00AE38B5">
        <w:t xml:space="preserve">WaTech </w:t>
      </w:r>
      <w:r w:rsidR="004F353F">
        <w:t xml:space="preserve">in general </w:t>
      </w:r>
      <w:r w:rsidR="00AE38B5">
        <w:t xml:space="preserve">performs very little application administration.  ArcGIS Server site is one of few examples.  </w:t>
      </w:r>
      <w:r w:rsidR="00E24A89">
        <w:t xml:space="preserve">Exchange, </w:t>
      </w:r>
      <w:r w:rsidR="000531F1">
        <w:t xml:space="preserve">apps for OFM, etc.  Bill’s group supports the hardware and OS tiers.  </w:t>
      </w:r>
      <w:r w:rsidR="00300185">
        <w:t xml:space="preserve">The </w:t>
      </w:r>
      <w:r w:rsidR="004F353F">
        <w:t xml:space="preserve">ArcGIS Server site is one of only a few applications that are managed by </w:t>
      </w:r>
      <w:proofErr w:type="spellStart"/>
      <w:r w:rsidR="004F353F">
        <w:t>WATech</w:t>
      </w:r>
      <w:proofErr w:type="spellEnd"/>
      <w:r w:rsidR="004F353F">
        <w:t xml:space="preserve">.  Other examples include, Exchange, apps for OFM, etc.  Bill’s group supports the hardware and OS tiers.  Currently the </w:t>
      </w:r>
      <w:proofErr w:type="spellStart"/>
      <w:r w:rsidR="004F353F">
        <w:t>Nutanix</w:t>
      </w:r>
      <w:proofErr w:type="spellEnd"/>
      <w:r w:rsidR="004F353F">
        <w:t xml:space="preserve"> farm</w:t>
      </w:r>
      <w:r w:rsidR="00300185">
        <w:t>, where the Arc</w:t>
      </w:r>
      <w:r w:rsidR="004F353F">
        <w:t>G</w:t>
      </w:r>
      <w:r w:rsidR="00300185">
        <w:t xml:space="preserve">IS </w:t>
      </w:r>
      <w:r w:rsidR="004F353F">
        <w:t>S</w:t>
      </w:r>
      <w:r w:rsidR="00300185">
        <w:t>erver site that supports the</w:t>
      </w:r>
      <w:r w:rsidR="004F353F">
        <w:t xml:space="preserve"> Geo</w:t>
      </w:r>
      <w:r w:rsidR="00300185">
        <w:t xml:space="preserve">spatial </w:t>
      </w:r>
      <w:r w:rsidR="004F353F">
        <w:t xml:space="preserve">Portal and WAMAS currently </w:t>
      </w:r>
      <w:r w:rsidR="00300185">
        <w:t>has</w:t>
      </w:r>
      <w:r w:rsidR="004F353F">
        <w:t xml:space="preserve"> </w:t>
      </w:r>
      <w:r w:rsidR="00300185">
        <w:t>18 host servers</w:t>
      </w:r>
      <w:r w:rsidR="004F353F">
        <w:t xml:space="preserve">.  WaTech has decided not to purchase any new hosts and </w:t>
      </w:r>
      <w:proofErr w:type="spellStart"/>
      <w:r w:rsidR="004F353F">
        <w:t>Nutanix</w:t>
      </w:r>
      <w:proofErr w:type="spellEnd"/>
      <w:r w:rsidR="004F353F">
        <w:t xml:space="preserve"> is expected to be </w:t>
      </w:r>
      <w:r w:rsidR="00300185">
        <w:t>retired</w:t>
      </w:r>
      <w:r w:rsidR="004F353F">
        <w:t xml:space="preserve"> in 1-2 years.  Bill </w:t>
      </w:r>
      <w:r w:rsidR="00300185">
        <w:t>does not</w:t>
      </w:r>
      <w:r w:rsidR="004F353F">
        <w:t xml:space="preserve"> recommend </w:t>
      </w:r>
      <w:r w:rsidR="00300185">
        <w:t xml:space="preserve">that </w:t>
      </w:r>
      <w:proofErr w:type="spellStart"/>
      <w:r w:rsidR="004F353F">
        <w:t>WATech</w:t>
      </w:r>
      <w:proofErr w:type="spellEnd"/>
      <w:r w:rsidR="004F353F">
        <w:t xml:space="preserve"> host</w:t>
      </w:r>
      <w:r w:rsidR="00300185">
        <w:t>s</w:t>
      </w:r>
      <w:r w:rsidR="004F353F">
        <w:t xml:space="preserve"> the GIS servers or that </w:t>
      </w:r>
      <w:r w:rsidR="00300185">
        <w:t>they</w:t>
      </w:r>
      <w:r w:rsidR="004F353F">
        <w:t xml:space="preserve"> move to the </w:t>
      </w:r>
      <w:r w:rsidR="00300185">
        <w:t xml:space="preserve">upcoming </w:t>
      </w:r>
      <w:r w:rsidR="004F353F">
        <w:t xml:space="preserve">private cloud environment.  </w:t>
      </w:r>
    </w:p>
    <w:p w:rsidR="00E24A89" w:rsidRDefault="00CD100A" w:rsidP="00924670">
      <w:pPr>
        <w:pStyle w:val="NoSpacing"/>
        <w:numPr>
          <w:ilvl w:val="1"/>
          <w:numId w:val="27"/>
        </w:numPr>
      </w:pPr>
      <w:r>
        <w:t>Bill’s team is s</w:t>
      </w:r>
      <w:r w:rsidR="00E24A89">
        <w:t>till working on FME.  D</w:t>
      </w:r>
      <w:r>
        <w:t xml:space="preserve">avid </w:t>
      </w:r>
      <w:r w:rsidR="00E24A89">
        <w:t>W</w:t>
      </w:r>
      <w:r>
        <w:t xml:space="preserve">right noted that FME is </w:t>
      </w:r>
      <w:r w:rsidR="00E24A89">
        <w:t xml:space="preserve">still online, </w:t>
      </w:r>
      <w:r>
        <w:t xml:space="preserve">and that the </w:t>
      </w:r>
      <w:r w:rsidR="00E24A89">
        <w:t xml:space="preserve">issue is </w:t>
      </w:r>
      <w:r>
        <w:t>with his Active Directory access to the FME server.</w:t>
      </w:r>
    </w:p>
    <w:p w:rsidR="00CD100A" w:rsidRDefault="002F14D5" w:rsidP="00CD100A">
      <w:pPr>
        <w:pStyle w:val="NoSpacing"/>
        <w:numPr>
          <w:ilvl w:val="0"/>
          <w:numId w:val="27"/>
        </w:numPr>
      </w:pPr>
      <w:r>
        <w:t>Esri Managed Services status</w:t>
      </w:r>
    </w:p>
    <w:p w:rsidR="00D50DE3" w:rsidRDefault="002F14D5" w:rsidP="00CD100A">
      <w:pPr>
        <w:pStyle w:val="NoSpacing"/>
        <w:numPr>
          <w:ilvl w:val="1"/>
          <w:numId w:val="27"/>
        </w:numPr>
      </w:pPr>
      <w:r>
        <w:t>What other options should we consider?</w:t>
      </w:r>
    </w:p>
    <w:p w:rsidR="00CD100A" w:rsidRDefault="00CD100A" w:rsidP="00CD100A">
      <w:pPr>
        <w:pStyle w:val="NoSpacing"/>
        <w:numPr>
          <w:ilvl w:val="2"/>
          <w:numId w:val="27"/>
        </w:numPr>
      </w:pPr>
      <w:r>
        <w:t>Clou</w:t>
      </w:r>
      <w:r w:rsidR="00967E41">
        <w:t>d hosting with an agency (not Wa</w:t>
      </w:r>
      <w:r>
        <w:t>Tech) to maintain the software and upgrades</w:t>
      </w:r>
    </w:p>
    <w:p w:rsidR="00CD100A" w:rsidRDefault="00CD100A" w:rsidP="00CD100A">
      <w:pPr>
        <w:pStyle w:val="NoSpacing"/>
        <w:numPr>
          <w:ilvl w:val="2"/>
          <w:numId w:val="27"/>
        </w:numPr>
      </w:pPr>
      <w:r>
        <w:t xml:space="preserve">Move vector features to </w:t>
      </w:r>
      <w:r w:rsidR="00967E41">
        <w:t>ArcGIS Online</w:t>
      </w:r>
      <w:r>
        <w:t xml:space="preserve">; imagery </w:t>
      </w:r>
      <w:proofErr w:type="gramStart"/>
      <w:r>
        <w:t>to ?</w:t>
      </w:r>
      <w:proofErr w:type="gramEnd"/>
      <w:r>
        <w:t xml:space="preserve"> </w:t>
      </w:r>
      <w:proofErr w:type="gramStart"/>
      <w:r>
        <w:t>and</w:t>
      </w:r>
      <w:proofErr w:type="gramEnd"/>
      <w:r>
        <w:t xml:space="preserve"> WAMAS to ?</w:t>
      </w:r>
    </w:p>
    <w:p w:rsidR="00CD100A" w:rsidRDefault="00CD100A" w:rsidP="00CD100A">
      <w:pPr>
        <w:pStyle w:val="NoSpacing"/>
        <w:numPr>
          <w:ilvl w:val="2"/>
          <w:numId w:val="27"/>
        </w:numPr>
      </w:pPr>
      <w:r>
        <w:t xml:space="preserve">Advantage to Esri managed services is </w:t>
      </w:r>
      <w:r w:rsidR="00967E41">
        <w:t xml:space="preserve">that </w:t>
      </w:r>
      <w:r>
        <w:t>they provide the sys</w:t>
      </w:r>
      <w:r w:rsidR="00967E41">
        <w:t>tems</w:t>
      </w:r>
      <w:r>
        <w:t xml:space="preserve"> </w:t>
      </w:r>
      <w:r w:rsidR="00967E41">
        <w:t xml:space="preserve">and </w:t>
      </w:r>
      <w:r w:rsidR="00232754">
        <w:t xml:space="preserve">Esri COTS </w:t>
      </w:r>
      <w:r w:rsidR="00967E41">
        <w:t xml:space="preserve">application </w:t>
      </w:r>
      <w:r>
        <w:t>admin</w:t>
      </w:r>
      <w:r w:rsidR="00967E41">
        <w:t>istration</w:t>
      </w:r>
      <w:r>
        <w:t xml:space="preserve"> </w:t>
      </w:r>
      <w:r w:rsidR="00232754">
        <w:t>support</w:t>
      </w:r>
      <w:r w:rsidR="00967E41">
        <w:t xml:space="preserve">.  Disadvantage </w:t>
      </w:r>
      <w:r w:rsidR="00232754">
        <w:t>is that they do not provide non-Esri COTS or custom application administration support and that their support availability is less than WaTech has been providing.</w:t>
      </w:r>
    </w:p>
    <w:p w:rsidR="00CD100A" w:rsidRDefault="00CD100A" w:rsidP="00CD100A">
      <w:pPr>
        <w:pStyle w:val="NoSpacing"/>
        <w:numPr>
          <w:ilvl w:val="2"/>
          <w:numId w:val="27"/>
        </w:numPr>
      </w:pPr>
      <w:r>
        <w:t>Pri</w:t>
      </w:r>
      <w:r w:rsidR="002764A7">
        <w:t>vate cloud service offered by WaTech – Joanne to follow up.</w:t>
      </w:r>
    </w:p>
    <w:p w:rsidR="00CD100A" w:rsidRDefault="00CD100A" w:rsidP="00CD100A">
      <w:pPr>
        <w:pStyle w:val="NoSpacing"/>
        <w:numPr>
          <w:ilvl w:val="2"/>
          <w:numId w:val="27"/>
        </w:numPr>
      </w:pPr>
      <w:r>
        <w:t>Imagery – requested information from Harris about hosting options, there is a presentation at NSGIC on large imagery hosting by Esri, Joanne to contact Abby Gleason of DNR to discuss their evaluation of hosting options for LiDAR.</w:t>
      </w:r>
    </w:p>
    <w:p w:rsidR="00A215E6" w:rsidRDefault="0032280F" w:rsidP="00B13AF5">
      <w:pPr>
        <w:pStyle w:val="Heading3"/>
      </w:pPr>
      <w:r>
        <w:lastRenderedPageBreak/>
        <w:t>Applications</w:t>
      </w:r>
    </w:p>
    <w:p w:rsidR="002C76EA" w:rsidRDefault="00E547D3" w:rsidP="0099679F">
      <w:pPr>
        <w:pStyle w:val="ListParagraph"/>
        <w:numPr>
          <w:ilvl w:val="0"/>
          <w:numId w:val="28"/>
        </w:numPr>
      </w:pPr>
      <w:r>
        <w:t>WAMAS</w:t>
      </w:r>
    </w:p>
    <w:p w:rsidR="002F14D5" w:rsidRDefault="002F14D5" w:rsidP="002F14D5">
      <w:pPr>
        <w:pStyle w:val="ListParagraph"/>
        <w:numPr>
          <w:ilvl w:val="1"/>
          <w:numId w:val="28"/>
        </w:numPr>
      </w:pPr>
      <w:r>
        <w:t>Master Address File (MAF) status</w:t>
      </w:r>
    </w:p>
    <w:p w:rsidR="00612E81" w:rsidRDefault="00612E81" w:rsidP="00612E81">
      <w:pPr>
        <w:pStyle w:val="ListParagraph"/>
        <w:numPr>
          <w:ilvl w:val="2"/>
          <w:numId w:val="28"/>
        </w:numPr>
      </w:pPr>
      <w:r>
        <w:t>No discussion.</w:t>
      </w:r>
    </w:p>
    <w:p w:rsidR="002F14D5" w:rsidRDefault="002F14D5" w:rsidP="002F14D5">
      <w:pPr>
        <w:pStyle w:val="ListParagraph"/>
        <w:numPr>
          <w:ilvl w:val="1"/>
          <w:numId w:val="28"/>
        </w:numPr>
      </w:pPr>
      <w:r>
        <w:t>Data improvement:  integrating County address points</w:t>
      </w:r>
    </w:p>
    <w:p w:rsidR="00137EB7" w:rsidRDefault="00B50772" w:rsidP="00F035F8">
      <w:pPr>
        <w:pStyle w:val="ListParagraph"/>
        <w:numPr>
          <w:ilvl w:val="2"/>
          <w:numId w:val="28"/>
        </w:numPr>
      </w:pPr>
      <w:r>
        <w:t>M</w:t>
      </w:r>
      <w:r w:rsidR="00612E81">
        <w:t xml:space="preserve">atthew </w:t>
      </w:r>
      <w:r>
        <w:t>M</w:t>
      </w:r>
      <w:r w:rsidR="00612E81">
        <w:t>odarelli - MIL</w:t>
      </w:r>
      <w:r>
        <w:t xml:space="preserve">:  </w:t>
      </w:r>
      <w:r w:rsidR="00612E81">
        <w:t>Opportunity to use County data for WAMAS.  Joanne will coordinate</w:t>
      </w:r>
      <w:r>
        <w:t xml:space="preserve"> with Dan Miller at MIL to gain access.  D</w:t>
      </w:r>
      <w:r w:rsidR="00612E81">
        <w:t xml:space="preserve">avid </w:t>
      </w:r>
      <w:r>
        <w:t>W</w:t>
      </w:r>
      <w:r w:rsidR="00612E81">
        <w:t>right</w:t>
      </w:r>
      <w:r>
        <w:t xml:space="preserve">:  WAMAS needs to be a consumer of this data.  </w:t>
      </w:r>
    </w:p>
    <w:p w:rsidR="00D765C4" w:rsidRDefault="00D765C4" w:rsidP="002F14D5">
      <w:pPr>
        <w:pStyle w:val="ListParagraph"/>
        <w:numPr>
          <w:ilvl w:val="1"/>
          <w:numId w:val="28"/>
        </w:numPr>
      </w:pPr>
      <w:r>
        <w:t xml:space="preserve">Esri Managed services – what to do?  </w:t>
      </w:r>
    </w:p>
    <w:p w:rsidR="00D765C4" w:rsidRDefault="00D765C4" w:rsidP="00D765C4">
      <w:pPr>
        <w:pStyle w:val="ListParagraph"/>
        <w:numPr>
          <w:ilvl w:val="2"/>
          <w:numId w:val="28"/>
        </w:numPr>
      </w:pPr>
      <w:r>
        <w:t>For now, D</w:t>
      </w:r>
      <w:r w:rsidR="00612E81">
        <w:t xml:space="preserve">avid </w:t>
      </w:r>
      <w:r>
        <w:t>W</w:t>
      </w:r>
      <w:r w:rsidR="00612E81">
        <w:t>right</w:t>
      </w:r>
      <w:r>
        <w:t>, J</w:t>
      </w:r>
      <w:r w:rsidR="00612E81">
        <w:t xml:space="preserve">enny </w:t>
      </w:r>
      <w:r>
        <w:t>K</w:t>
      </w:r>
      <w:r w:rsidR="00612E81">
        <w:t>onwinski</w:t>
      </w:r>
      <w:r>
        <w:t>, C</w:t>
      </w:r>
      <w:r w:rsidR="00612E81">
        <w:t xml:space="preserve">raig </w:t>
      </w:r>
      <w:r>
        <w:t>E</w:t>
      </w:r>
      <w:r w:rsidR="00612E81">
        <w:t>rickson</w:t>
      </w:r>
      <w:r w:rsidR="00D75499">
        <w:t xml:space="preserve">, </w:t>
      </w:r>
      <w:r w:rsidR="00612E81">
        <w:t xml:space="preserve">and Steve Leibenguth will </w:t>
      </w:r>
      <w:r w:rsidR="00D75499">
        <w:t xml:space="preserve">help </w:t>
      </w:r>
      <w:r w:rsidR="00612E81">
        <w:t xml:space="preserve">Bill Moneer </w:t>
      </w:r>
      <w:r w:rsidR="00D75499">
        <w:t xml:space="preserve">with </w:t>
      </w:r>
      <w:r w:rsidR="00612E81">
        <w:t xml:space="preserve">the </w:t>
      </w:r>
      <w:r w:rsidR="00D75499">
        <w:t xml:space="preserve">bare minimum </w:t>
      </w:r>
      <w:r w:rsidR="00612E81">
        <w:t xml:space="preserve">support </w:t>
      </w:r>
      <w:r w:rsidR="00D75499">
        <w:t xml:space="preserve">to keep WAMAS alive.  </w:t>
      </w:r>
      <w:r w:rsidR="00612E81">
        <w:t xml:space="preserve">Bill and Joanne will coordinate to have </w:t>
      </w:r>
      <w:r w:rsidR="00D75499">
        <w:t>WaTech release funds to OCIO</w:t>
      </w:r>
      <w:r w:rsidR="00612E81">
        <w:t xml:space="preserve"> that were paying for WAMAS environment support</w:t>
      </w:r>
      <w:r w:rsidR="00D75499">
        <w:t>.</w:t>
      </w:r>
    </w:p>
    <w:p w:rsidR="00137C27" w:rsidRDefault="00612E81" w:rsidP="00D765C4">
      <w:pPr>
        <w:pStyle w:val="ListParagraph"/>
        <w:numPr>
          <w:ilvl w:val="2"/>
          <w:numId w:val="28"/>
        </w:numPr>
      </w:pPr>
      <w:r>
        <w:t xml:space="preserve">The </w:t>
      </w:r>
      <w:r w:rsidR="00137C27">
        <w:t>WAMAS dev</w:t>
      </w:r>
      <w:r>
        <w:t>elopment</w:t>
      </w:r>
      <w:r w:rsidR="00137C27">
        <w:t xml:space="preserve"> team will put together cost structure to provide application administration and production-r</w:t>
      </w:r>
      <w:r>
        <w:t>eady resources (failover, etc.) and will provide</w:t>
      </w:r>
      <w:r w:rsidR="00137C27">
        <w:t xml:space="preserve"> drafts in October.</w:t>
      </w:r>
    </w:p>
    <w:p w:rsidR="00D3085B" w:rsidRDefault="00D3085B" w:rsidP="00B13AF5">
      <w:pPr>
        <w:pStyle w:val="Heading3"/>
      </w:pPr>
      <w:r w:rsidRPr="003F36A2">
        <w:t>Closing Comments, adjournment</w:t>
      </w:r>
    </w:p>
    <w:p w:rsidR="005056A9" w:rsidRPr="001C4F28" w:rsidRDefault="002C6C4C" w:rsidP="000C296B">
      <w:pPr>
        <w:pStyle w:val="ListParagraph"/>
        <w:numPr>
          <w:ilvl w:val="0"/>
          <w:numId w:val="29"/>
        </w:numPr>
      </w:pPr>
      <w:r>
        <w:t xml:space="preserve">Next Meeting – </w:t>
      </w:r>
      <w:r w:rsidR="00612E81">
        <w:t>October</w:t>
      </w:r>
      <w:r w:rsidR="00364A1F">
        <w:t xml:space="preserve"> </w:t>
      </w:r>
      <w:r w:rsidR="006F4FD2">
        <w:t>1</w:t>
      </w:r>
      <w:r w:rsidR="00612E81">
        <w:t>2</w:t>
      </w:r>
      <w:r w:rsidR="00D3085B" w:rsidRPr="00D3085B">
        <w:t>, 2017</w:t>
      </w:r>
      <w:r w:rsidR="00D3085B">
        <w:t xml:space="preserve"> – 2nd Thursday </w:t>
      </w:r>
      <w:r w:rsidR="002D4962">
        <w:t xml:space="preserve">of </w:t>
      </w:r>
      <w:r w:rsidR="00D3085B">
        <w:t>each</w:t>
      </w:r>
      <w:r w:rsidR="00D3085B" w:rsidRPr="00494B44">
        <w:t xml:space="preserve"> month</w:t>
      </w:r>
    </w:p>
    <w:p w:rsidR="00451E53" w:rsidRDefault="000F6466" w:rsidP="005A3345">
      <w:pPr>
        <w:pStyle w:val="Heading2"/>
        <w:tabs>
          <w:tab w:val="center" w:pos="7200"/>
        </w:tabs>
      </w:pPr>
      <w:r>
        <w:t>Action Items</w:t>
      </w:r>
    </w:p>
    <w:p w:rsidR="005A3345" w:rsidRPr="005A3345" w:rsidRDefault="005A3345" w:rsidP="005A3345">
      <w:pPr>
        <w:pStyle w:val="ListParagraph"/>
        <w:numPr>
          <w:ilvl w:val="0"/>
          <w:numId w:val="32"/>
        </w:numPr>
      </w:pPr>
    </w:p>
    <w:p w:rsidR="001907F1" w:rsidRDefault="00D732E0" w:rsidP="001907F1">
      <w:pPr>
        <w:pStyle w:val="Heading2"/>
      </w:pPr>
      <w:r>
        <w:t xml:space="preserve">GPSC </w:t>
      </w:r>
      <w:r w:rsidR="000F6466">
        <w:t>Participants</w:t>
      </w:r>
    </w:p>
    <w:p w:rsidR="001907F1" w:rsidRDefault="006E2C94" w:rsidP="001907F1">
      <w:hyperlink r:id="rId16" w:history="1">
        <w:r w:rsidR="00D46C62" w:rsidRPr="00D46C62">
          <w:rPr>
            <w:rStyle w:val="Hyperlink"/>
          </w:rPr>
          <w:t>Agency Codes and Authorized Abbreviations</w:t>
        </w:r>
      </w:hyperlink>
      <w:r w:rsidR="001907F1">
        <w:t xml:space="preserve"> | </w:t>
      </w:r>
      <w:r w:rsidR="001907F1" w:rsidRPr="00AC2E81">
        <w:t>participating</w:t>
      </w:r>
      <w:r w:rsidR="009A7200">
        <w:t xml:space="preserve"> in today’s meeting</w:t>
      </w:r>
      <w:r w:rsidR="00D02AA5" w:rsidRPr="00C419FF">
        <w:t xml:space="preserve"> – </w:t>
      </w:r>
    </w:p>
    <w:tbl>
      <w:tblPr>
        <w:tblStyle w:val="TableGrid"/>
        <w:tblW w:w="0" w:type="auto"/>
        <w:tblLook w:val="04A0" w:firstRow="1" w:lastRow="0" w:firstColumn="1" w:lastColumn="0" w:noHBand="0" w:noVBand="1"/>
      </w:tblPr>
      <w:tblGrid>
        <w:gridCol w:w="691"/>
        <w:gridCol w:w="2722"/>
        <w:gridCol w:w="4764"/>
        <w:gridCol w:w="943"/>
        <w:gridCol w:w="2552"/>
        <w:gridCol w:w="2718"/>
      </w:tblGrid>
      <w:tr w:rsidR="00C43D11" w:rsidTr="00FD2E3F">
        <w:tc>
          <w:tcPr>
            <w:tcW w:w="0" w:type="auto"/>
            <w:shd w:val="clear" w:color="auto" w:fill="F2F2F2" w:themeFill="background1" w:themeFillShade="F2"/>
          </w:tcPr>
          <w:p w:rsidR="000F6466" w:rsidRPr="0035555C" w:rsidRDefault="000F6466" w:rsidP="000F6466">
            <w:pPr>
              <w:pStyle w:val="NoSpacing"/>
              <w:rPr>
                <w:b/>
              </w:rPr>
            </w:pPr>
            <w:r w:rsidRPr="0035555C">
              <w:rPr>
                <w:b/>
              </w:rPr>
              <w:t>Org</w:t>
            </w:r>
          </w:p>
        </w:tc>
        <w:tc>
          <w:tcPr>
            <w:tcW w:w="0" w:type="auto"/>
            <w:shd w:val="clear" w:color="auto" w:fill="F2F2F2" w:themeFill="background1" w:themeFillShade="F2"/>
          </w:tcPr>
          <w:p w:rsidR="000F6466" w:rsidRPr="0035555C" w:rsidRDefault="003D52DB" w:rsidP="003D52DB">
            <w:pPr>
              <w:pStyle w:val="NoSpacing"/>
              <w:rPr>
                <w:b/>
              </w:rPr>
            </w:pPr>
            <w:r>
              <w:rPr>
                <w:b/>
              </w:rPr>
              <w:t>Representative</w:t>
            </w:r>
          </w:p>
        </w:tc>
        <w:tc>
          <w:tcPr>
            <w:tcW w:w="4764" w:type="dxa"/>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c>
          <w:tcPr>
            <w:tcW w:w="943" w:type="dxa"/>
            <w:shd w:val="clear" w:color="auto" w:fill="F2F2F2" w:themeFill="background1" w:themeFillShade="F2"/>
          </w:tcPr>
          <w:p w:rsidR="000F6466" w:rsidRPr="0035555C" w:rsidRDefault="000F6466" w:rsidP="000F6466">
            <w:pPr>
              <w:pStyle w:val="NoSpacing"/>
              <w:rPr>
                <w:b/>
              </w:rPr>
            </w:pPr>
            <w:r w:rsidRPr="0035555C">
              <w:rPr>
                <w:b/>
              </w:rPr>
              <w:t>Org</w:t>
            </w:r>
          </w:p>
        </w:tc>
        <w:tc>
          <w:tcPr>
            <w:tcW w:w="2552" w:type="dxa"/>
            <w:shd w:val="clear" w:color="auto" w:fill="F2F2F2" w:themeFill="background1" w:themeFillShade="F2"/>
          </w:tcPr>
          <w:p w:rsidR="000F6466" w:rsidRPr="0035555C" w:rsidRDefault="003D52DB" w:rsidP="003D52DB">
            <w:pPr>
              <w:pStyle w:val="NoSpacing"/>
              <w:rPr>
                <w:b/>
              </w:rPr>
            </w:pPr>
            <w:r>
              <w:rPr>
                <w:b/>
              </w:rPr>
              <w:t>Representative</w:t>
            </w:r>
          </w:p>
        </w:tc>
        <w:tc>
          <w:tcPr>
            <w:tcW w:w="0" w:type="auto"/>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r>
      <w:tr w:rsidR="00C43D11" w:rsidTr="00FD2E3F">
        <w:tc>
          <w:tcPr>
            <w:tcW w:w="0" w:type="auto"/>
          </w:tcPr>
          <w:p w:rsidR="000F6466" w:rsidRPr="0099679F" w:rsidRDefault="002D02AE" w:rsidP="0049466C">
            <w:pPr>
              <w:pStyle w:val="NoSpacing"/>
              <w:jc w:val="both"/>
            </w:pPr>
            <w:r w:rsidRPr="0099679F">
              <w:t>DNR</w:t>
            </w:r>
          </w:p>
        </w:tc>
        <w:tc>
          <w:tcPr>
            <w:tcW w:w="0" w:type="auto"/>
          </w:tcPr>
          <w:p w:rsidR="000F6466" w:rsidRPr="0099679F" w:rsidRDefault="003D52DB" w:rsidP="0049466C">
            <w:pPr>
              <w:pStyle w:val="NoSpacing"/>
              <w:jc w:val="both"/>
            </w:pPr>
            <w:r w:rsidRPr="0099679F">
              <w:t>Brad Montgomery</w:t>
            </w:r>
          </w:p>
        </w:tc>
        <w:tc>
          <w:tcPr>
            <w:tcW w:w="4764" w:type="dxa"/>
          </w:tcPr>
          <w:p w:rsidR="000F6466" w:rsidRPr="0099679F" w:rsidRDefault="00C43D11" w:rsidP="00C43D11">
            <w:pPr>
              <w:pStyle w:val="NoSpacing"/>
              <w:jc w:val="both"/>
            </w:pPr>
            <w:r w:rsidRPr="0099679F">
              <w:t>Betty Austin, Terry Curtis, Abby Gleason, Jeffrey Holden, Caleb Maki</w:t>
            </w:r>
          </w:p>
        </w:tc>
        <w:tc>
          <w:tcPr>
            <w:tcW w:w="943" w:type="dxa"/>
          </w:tcPr>
          <w:p w:rsidR="000F6466" w:rsidRPr="0099679F" w:rsidRDefault="002D02AE" w:rsidP="0049466C">
            <w:pPr>
              <w:pStyle w:val="NoSpacing"/>
            </w:pPr>
            <w:r w:rsidRPr="0099679F">
              <w:t>COM</w:t>
            </w:r>
          </w:p>
        </w:tc>
        <w:tc>
          <w:tcPr>
            <w:tcW w:w="2552" w:type="dxa"/>
          </w:tcPr>
          <w:p w:rsidR="000F6466" w:rsidRPr="0099679F" w:rsidRDefault="00D24B75" w:rsidP="0049466C">
            <w:pPr>
              <w:pStyle w:val="NoSpacing"/>
            </w:pPr>
            <w:r w:rsidRPr="0099679F">
              <w:t>Allan Johnson</w:t>
            </w:r>
          </w:p>
        </w:tc>
        <w:tc>
          <w:tcPr>
            <w:tcW w:w="0" w:type="auto"/>
          </w:tcPr>
          <w:p w:rsidR="000F6466" w:rsidRPr="005A3345" w:rsidRDefault="000F6466" w:rsidP="0049466C">
            <w:pPr>
              <w:pStyle w:val="NoSpacing"/>
            </w:pPr>
          </w:p>
        </w:tc>
      </w:tr>
      <w:tr w:rsidR="00C43D11" w:rsidTr="00FD2E3F">
        <w:tc>
          <w:tcPr>
            <w:tcW w:w="0" w:type="auto"/>
          </w:tcPr>
          <w:p w:rsidR="000F6466" w:rsidRPr="00635685" w:rsidRDefault="002D02AE" w:rsidP="0049466C">
            <w:pPr>
              <w:pStyle w:val="NoSpacing"/>
              <w:jc w:val="both"/>
              <w:rPr>
                <w:highlight w:val="cyan"/>
              </w:rPr>
            </w:pPr>
            <w:r w:rsidRPr="00635685">
              <w:rPr>
                <w:highlight w:val="cyan"/>
              </w:rPr>
              <w:t>DFW</w:t>
            </w:r>
          </w:p>
        </w:tc>
        <w:tc>
          <w:tcPr>
            <w:tcW w:w="0" w:type="auto"/>
          </w:tcPr>
          <w:p w:rsidR="000F6466" w:rsidRPr="00635685" w:rsidRDefault="008429AD" w:rsidP="0049466C">
            <w:pPr>
              <w:pStyle w:val="NoSpacing"/>
              <w:jc w:val="both"/>
              <w:rPr>
                <w:highlight w:val="cyan"/>
              </w:rPr>
            </w:pPr>
            <w:r w:rsidRPr="00635685">
              <w:rPr>
                <w:highlight w:val="cyan"/>
              </w:rPr>
              <w:t>Brian Fairley</w:t>
            </w:r>
          </w:p>
        </w:tc>
        <w:tc>
          <w:tcPr>
            <w:tcW w:w="4764" w:type="dxa"/>
          </w:tcPr>
          <w:p w:rsidR="000F6466" w:rsidRPr="0099679F" w:rsidRDefault="00C43D11" w:rsidP="0049466C">
            <w:pPr>
              <w:pStyle w:val="NoSpacing"/>
              <w:jc w:val="both"/>
            </w:pPr>
            <w:r w:rsidRPr="0099679F">
              <w:t xml:space="preserve">Randy Kreuziger, </w:t>
            </w:r>
            <w:r w:rsidRPr="00635685">
              <w:rPr>
                <w:highlight w:val="cyan"/>
              </w:rPr>
              <w:t>Chris Marsh</w:t>
            </w:r>
          </w:p>
        </w:tc>
        <w:tc>
          <w:tcPr>
            <w:tcW w:w="943" w:type="dxa"/>
          </w:tcPr>
          <w:p w:rsidR="000F6466" w:rsidRPr="0099679F" w:rsidRDefault="002D02AE" w:rsidP="0049466C">
            <w:pPr>
              <w:pStyle w:val="NoSpacing"/>
            </w:pPr>
            <w:r w:rsidRPr="0099679F">
              <w:t>PARKS</w:t>
            </w:r>
          </w:p>
        </w:tc>
        <w:tc>
          <w:tcPr>
            <w:tcW w:w="2552" w:type="dxa"/>
          </w:tcPr>
          <w:p w:rsidR="000F6466" w:rsidRPr="0099679F" w:rsidRDefault="003F7ACF" w:rsidP="0049466C">
            <w:pPr>
              <w:pStyle w:val="NoSpacing"/>
            </w:pPr>
            <w:r w:rsidRPr="0099679F">
              <w:t>Kathryn</w:t>
            </w:r>
            <w:r w:rsidR="00EB004F" w:rsidRPr="0099679F">
              <w:t xml:space="preserve"> Scott</w:t>
            </w:r>
          </w:p>
        </w:tc>
        <w:tc>
          <w:tcPr>
            <w:tcW w:w="0" w:type="auto"/>
          </w:tcPr>
          <w:p w:rsidR="000F6466" w:rsidRPr="005A3345" w:rsidRDefault="000F6466" w:rsidP="0049466C">
            <w:pPr>
              <w:pStyle w:val="NoSpacing"/>
            </w:pPr>
          </w:p>
        </w:tc>
      </w:tr>
      <w:tr w:rsidR="00C43D11" w:rsidTr="00FD2E3F">
        <w:tc>
          <w:tcPr>
            <w:tcW w:w="0" w:type="auto"/>
          </w:tcPr>
          <w:p w:rsidR="00085501" w:rsidRPr="0099679F" w:rsidRDefault="00085501" w:rsidP="00085501">
            <w:pPr>
              <w:pStyle w:val="NoSpacing"/>
              <w:jc w:val="both"/>
            </w:pPr>
            <w:r w:rsidRPr="006E17C9">
              <w:rPr>
                <w:highlight w:val="cyan"/>
              </w:rPr>
              <w:t>DOT</w:t>
            </w:r>
          </w:p>
        </w:tc>
        <w:tc>
          <w:tcPr>
            <w:tcW w:w="0" w:type="auto"/>
          </w:tcPr>
          <w:p w:rsidR="00085501" w:rsidRPr="0099679F" w:rsidRDefault="00085501" w:rsidP="00085501">
            <w:pPr>
              <w:pStyle w:val="NoSpacing"/>
              <w:jc w:val="both"/>
            </w:pPr>
            <w:r w:rsidRPr="0099679F">
              <w:t>Alan Smith</w:t>
            </w:r>
          </w:p>
        </w:tc>
        <w:tc>
          <w:tcPr>
            <w:tcW w:w="4764" w:type="dxa"/>
          </w:tcPr>
          <w:p w:rsidR="00085501" w:rsidRPr="0099679F" w:rsidRDefault="00C43D11" w:rsidP="00085501">
            <w:pPr>
              <w:pStyle w:val="NoSpacing"/>
              <w:jc w:val="both"/>
            </w:pPr>
            <w:r w:rsidRPr="0099679F">
              <w:t xml:space="preserve">Tess Starr, </w:t>
            </w:r>
            <w:r w:rsidRPr="008B1DED">
              <w:rPr>
                <w:highlight w:val="cyan"/>
              </w:rPr>
              <w:t>Jordyn Mitchell</w:t>
            </w:r>
            <w:r w:rsidR="009D482B" w:rsidRPr="0099679F">
              <w:t>, Julie Jackson</w:t>
            </w:r>
          </w:p>
        </w:tc>
        <w:tc>
          <w:tcPr>
            <w:tcW w:w="943" w:type="dxa"/>
          </w:tcPr>
          <w:p w:rsidR="00085501" w:rsidRPr="0099679F" w:rsidRDefault="00085501" w:rsidP="00085501">
            <w:pPr>
              <w:pStyle w:val="NoSpacing"/>
            </w:pPr>
            <w:r w:rsidRPr="00291546">
              <w:rPr>
                <w:highlight w:val="cyan"/>
              </w:rPr>
              <w:t>DOL</w:t>
            </w:r>
          </w:p>
        </w:tc>
        <w:tc>
          <w:tcPr>
            <w:tcW w:w="2552" w:type="dxa"/>
          </w:tcPr>
          <w:p w:rsidR="00085501" w:rsidRPr="0099679F" w:rsidRDefault="00E4420D" w:rsidP="00085501">
            <w:pPr>
              <w:pStyle w:val="NoSpacing"/>
            </w:pPr>
            <w:r w:rsidRPr="00D765C4">
              <w:rPr>
                <w:highlight w:val="cyan"/>
              </w:rPr>
              <w:t>Tom Williams</w:t>
            </w:r>
          </w:p>
        </w:tc>
        <w:tc>
          <w:tcPr>
            <w:tcW w:w="0" w:type="auto"/>
          </w:tcPr>
          <w:p w:rsidR="00085501" w:rsidRPr="005A3345" w:rsidRDefault="00291546" w:rsidP="00085501">
            <w:pPr>
              <w:pStyle w:val="NoSpacing"/>
            </w:pPr>
            <w:r w:rsidRPr="00382328">
              <w:rPr>
                <w:highlight w:val="cyan"/>
              </w:rPr>
              <w:t>Beth</w:t>
            </w:r>
            <w:r w:rsidR="00382328" w:rsidRPr="00382328">
              <w:rPr>
                <w:highlight w:val="cyan"/>
              </w:rPr>
              <w:t xml:space="preserve"> Plunkett</w:t>
            </w:r>
          </w:p>
        </w:tc>
      </w:tr>
      <w:tr w:rsidR="00C43D11" w:rsidTr="00FD2E3F">
        <w:tc>
          <w:tcPr>
            <w:tcW w:w="0" w:type="auto"/>
          </w:tcPr>
          <w:p w:rsidR="00085501" w:rsidRPr="005D6084" w:rsidRDefault="00085501" w:rsidP="00085501">
            <w:pPr>
              <w:pStyle w:val="NoSpacing"/>
              <w:jc w:val="both"/>
              <w:rPr>
                <w:highlight w:val="cyan"/>
              </w:rPr>
            </w:pPr>
            <w:r w:rsidRPr="005D6084">
              <w:rPr>
                <w:highlight w:val="cyan"/>
              </w:rPr>
              <w:t>ECY</w:t>
            </w:r>
          </w:p>
        </w:tc>
        <w:tc>
          <w:tcPr>
            <w:tcW w:w="0" w:type="auto"/>
          </w:tcPr>
          <w:p w:rsidR="00085501" w:rsidRPr="005D6084" w:rsidRDefault="00085501" w:rsidP="00085501">
            <w:pPr>
              <w:pStyle w:val="NoSpacing"/>
              <w:jc w:val="both"/>
              <w:rPr>
                <w:highlight w:val="cyan"/>
              </w:rPr>
            </w:pPr>
            <w:r w:rsidRPr="005D6084">
              <w:rPr>
                <w:highlight w:val="cyan"/>
              </w:rPr>
              <w:t>Christina Kellum</w:t>
            </w:r>
          </w:p>
        </w:tc>
        <w:tc>
          <w:tcPr>
            <w:tcW w:w="4764" w:type="dxa"/>
          </w:tcPr>
          <w:p w:rsidR="00085501" w:rsidRPr="0099679F" w:rsidRDefault="00C43D11" w:rsidP="00085501">
            <w:pPr>
              <w:pStyle w:val="NoSpacing"/>
              <w:jc w:val="both"/>
            </w:pPr>
            <w:r w:rsidRPr="0099679F">
              <w:t>Rich Kim</w:t>
            </w:r>
          </w:p>
        </w:tc>
        <w:tc>
          <w:tcPr>
            <w:tcW w:w="943" w:type="dxa"/>
          </w:tcPr>
          <w:p w:rsidR="00085501" w:rsidRPr="0099679F" w:rsidRDefault="00085501" w:rsidP="00085501">
            <w:pPr>
              <w:pStyle w:val="NoSpacing"/>
            </w:pPr>
            <w:r w:rsidRPr="0099679F">
              <w:t>RCFB</w:t>
            </w:r>
          </w:p>
        </w:tc>
        <w:tc>
          <w:tcPr>
            <w:tcW w:w="2552" w:type="dxa"/>
          </w:tcPr>
          <w:p w:rsidR="00085501" w:rsidRPr="0099679F" w:rsidRDefault="00085501" w:rsidP="00085501">
            <w:pPr>
              <w:pStyle w:val="NoSpacing"/>
            </w:pPr>
            <w:r w:rsidRPr="0099679F">
              <w:t>Greg Tudor</w:t>
            </w:r>
          </w:p>
        </w:tc>
        <w:tc>
          <w:tcPr>
            <w:tcW w:w="0" w:type="auto"/>
          </w:tcPr>
          <w:p w:rsidR="00085501" w:rsidRPr="005A3345" w:rsidRDefault="00085501" w:rsidP="00085501">
            <w:pPr>
              <w:pStyle w:val="NoSpacing"/>
            </w:pPr>
          </w:p>
        </w:tc>
      </w:tr>
      <w:tr w:rsidR="00C43D11" w:rsidTr="00FD2E3F">
        <w:tc>
          <w:tcPr>
            <w:tcW w:w="0" w:type="auto"/>
          </w:tcPr>
          <w:p w:rsidR="00085501" w:rsidRPr="006F781D" w:rsidRDefault="00085501" w:rsidP="00085501">
            <w:pPr>
              <w:pStyle w:val="NoSpacing"/>
              <w:jc w:val="both"/>
              <w:rPr>
                <w:highlight w:val="cyan"/>
              </w:rPr>
            </w:pPr>
            <w:r w:rsidRPr="006F781D">
              <w:rPr>
                <w:highlight w:val="cyan"/>
              </w:rPr>
              <w:t>DSHS</w:t>
            </w:r>
          </w:p>
        </w:tc>
        <w:tc>
          <w:tcPr>
            <w:tcW w:w="0" w:type="auto"/>
          </w:tcPr>
          <w:p w:rsidR="00085501" w:rsidRPr="006F781D" w:rsidRDefault="00085501" w:rsidP="00085501">
            <w:pPr>
              <w:pStyle w:val="NoSpacing"/>
              <w:jc w:val="both"/>
              <w:rPr>
                <w:highlight w:val="cyan"/>
              </w:rPr>
            </w:pPr>
            <w:r w:rsidRPr="006F781D">
              <w:rPr>
                <w:highlight w:val="cyan"/>
              </w:rPr>
              <w:t>Tim Minter</w:t>
            </w:r>
          </w:p>
        </w:tc>
        <w:tc>
          <w:tcPr>
            <w:tcW w:w="4764" w:type="dxa"/>
          </w:tcPr>
          <w:p w:rsidR="00085501" w:rsidRPr="0099679F" w:rsidRDefault="00AC39AA" w:rsidP="00085501">
            <w:pPr>
              <w:pStyle w:val="NoSpacing"/>
              <w:jc w:val="both"/>
            </w:pPr>
            <w:r w:rsidRPr="0099679F">
              <w:t>George Alvarado</w:t>
            </w:r>
            <w:r w:rsidR="00C43D11" w:rsidRPr="0099679F">
              <w:t xml:space="preserve">, </w:t>
            </w:r>
            <w:r w:rsidR="00C43D11" w:rsidRPr="008B1DED">
              <w:rPr>
                <w:highlight w:val="cyan"/>
              </w:rPr>
              <w:t>Steve Leibenguth</w:t>
            </w:r>
          </w:p>
        </w:tc>
        <w:tc>
          <w:tcPr>
            <w:tcW w:w="943" w:type="dxa"/>
          </w:tcPr>
          <w:p w:rsidR="00085501" w:rsidRPr="0099679F" w:rsidRDefault="00085501" w:rsidP="00085501">
            <w:pPr>
              <w:pStyle w:val="NoSpacing"/>
            </w:pPr>
            <w:r w:rsidRPr="0099679F">
              <w:t>TSC</w:t>
            </w:r>
          </w:p>
        </w:tc>
        <w:tc>
          <w:tcPr>
            <w:tcW w:w="2552" w:type="dxa"/>
          </w:tcPr>
          <w:p w:rsidR="00085501" w:rsidRPr="0099679F" w:rsidRDefault="00085501" w:rsidP="00085501">
            <w:pPr>
              <w:pStyle w:val="NoSpacing"/>
            </w:pPr>
          </w:p>
        </w:tc>
        <w:tc>
          <w:tcPr>
            <w:tcW w:w="0" w:type="auto"/>
          </w:tcPr>
          <w:p w:rsidR="00085501" w:rsidRPr="005A3345" w:rsidRDefault="00085501" w:rsidP="00085501">
            <w:pPr>
              <w:pStyle w:val="NoSpacing"/>
            </w:pPr>
          </w:p>
        </w:tc>
      </w:tr>
      <w:tr w:rsidR="00C43D11" w:rsidTr="00FD2E3F">
        <w:tc>
          <w:tcPr>
            <w:tcW w:w="0" w:type="auto"/>
            <w:shd w:val="clear" w:color="auto" w:fill="auto"/>
          </w:tcPr>
          <w:p w:rsidR="00085501" w:rsidRPr="008B1DED" w:rsidRDefault="00085501" w:rsidP="00085501">
            <w:pPr>
              <w:pStyle w:val="NoSpacing"/>
              <w:jc w:val="both"/>
              <w:rPr>
                <w:highlight w:val="cyan"/>
              </w:rPr>
            </w:pPr>
            <w:r w:rsidRPr="008B1DED">
              <w:rPr>
                <w:highlight w:val="cyan"/>
              </w:rPr>
              <w:t>DOR</w:t>
            </w:r>
          </w:p>
        </w:tc>
        <w:tc>
          <w:tcPr>
            <w:tcW w:w="0" w:type="auto"/>
            <w:shd w:val="clear" w:color="auto" w:fill="auto"/>
          </w:tcPr>
          <w:p w:rsidR="00085501" w:rsidRPr="008B1DED" w:rsidRDefault="00085501" w:rsidP="00085501">
            <w:pPr>
              <w:pStyle w:val="NoSpacing"/>
              <w:jc w:val="both"/>
              <w:rPr>
                <w:highlight w:val="cyan"/>
              </w:rPr>
            </w:pPr>
            <w:r w:rsidRPr="008B1DED">
              <w:rPr>
                <w:highlight w:val="cyan"/>
              </w:rPr>
              <w:t>David Wright</w:t>
            </w:r>
          </w:p>
        </w:tc>
        <w:tc>
          <w:tcPr>
            <w:tcW w:w="4764" w:type="dxa"/>
          </w:tcPr>
          <w:p w:rsidR="00085501" w:rsidRPr="0099679F" w:rsidRDefault="006E17C9" w:rsidP="00085501">
            <w:pPr>
              <w:pStyle w:val="NoSpacing"/>
              <w:jc w:val="both"/>
            </w:pPr>
            <w:r w:rsidRPr="006E17C9">
              <w:rPr>
                <w:highlight w:val="cyan"/>
              </w:rPr>
              <w:t>Austin Hildreth</w:t>
            </w:r>
          </w:p>
        </w:tc>
        <w:tc>
          <w:tcPr>
            <w:tcW w:w="943" w:type="dxa"/>
          </w:tcPr>
          <w:p w:rsidR="00085501" w:rsidRPr="0099679F" w:rsidRDefault="00085501" w:rsidP="00085501">
            <w:pPr>
              <w:pStyle w:val="NoSpacing"/>
            </w:pPr>
            <w:r w:rsidRPr="0099679F">
              <w:t>JLS</w:t>
            </w:r>
          </w:p>
        </w:tc>
        <w:tc>
          <w:tcPr>
            <w:tcW w:w="2552" w:type="dxa"/>
          </w:tcPr>
          <w:p w:rsidR="00085501" w:rsidRPr="0099679F" w:rsidRDefault="00485D4C" w:rsidP="00085501">
            <w:pPr>
              <w:pStyle w:val="NoSpacing"/>
            </w:pPr>
            <w:r w:rsidRPr="0099679F">
              <w:t>Brad Ellis</w:t>
            </w:r>
          </w:p>
        </w:tc>
        <w:tc>
          <w:tcPr>
            <w:tcW w:w="0" w:type="auto"/>
          </w:tcPr>
          <w:p w:rsidR="00085501" w:rsidRPr="005A3345" w:rsidRDefault="00085501" w:rsidP="00085501">
            <w:pPr>
              <w:pStyle w:val="NoSpacing"/>
            </w:pPr>
          </w:p>
        </w:tc>
      </w:tr>
      <w:tr w:rsidR="00C43D11" w:rsidTr="00FD2E3F">
        <w:tc>
          <w:tcPr>
            <w:tcW w:w="0" w:type="auto"/>
          </w:tcPr>
          <w:p w:rsidR="00085501" w:rsidRPr="00A84F8E" w:rsidRDefault="00085501" w:rsidP="00085501">
            <w:pPr>
              <w:pStyle w:val="NoSpacing"/>
              <w:jc w:val="both"/>
              <w:rPr>
                <w:highlight w:val="cyan"/>
              </w:rPr>
            </w:pPr>
            <w:r w:rsidRPr="00A84F8E">
              <w:rPr>
                <w:highlight w:val="cyan"/>
              </w:rPr>
              <w:t>DOH</w:t>
            </w:r>
          </w:p>
        </w:tc>
        <w:tc>
          <w:tcPr>
            <w:tcW w:w="0" w:type="auto"/>
          </w:tcPr>
          <w:p w:rsidR="00085501" w:rsidRPr="00A84F8E" w:rsidRDefault="00085501" w:rsidP="00085501">
            <w:pPr>
              <w:pStyle w:val="NoSpacing"/>
              <w:jc w:val="both"/>
              <w:rPr>
                <w:highlight w:val="cyan"/>
              </w:rPr>
            </w:pPr>
            <w:r w:rsidRPr="00A84F8E">
              <w:rPr>
                <w:highlight w:val="cyan"/>
              </w:rPr>
              <w:t>Craig Erickson</w:t>
            </w:r>
          </w:p>
        </w:tc>
        <w:tc>
          <w:tcPr>
            <w:tcW w:w="4764" w:type="dxa"/>
          </w:tcPr>
          <w:p w:rsidR="00085501" w:rsidRPr="0099679F" w:rsidRDefault="00C43D11" w:rsidP="00085501">
            <w:pPr>
              <w:pStyle w:val="NoSpacing"/>
              <w:jc w:val="both"/>
            </w:pPr>
            <w:r w:rsidRPr="0099679F">
              <w:t>Scott Kellogg</w:t>
            </w:r>
          </w:p>
        </w:tc>
        <w:tc>
          <w:tcPr>
            <w:tcW w:w="943" w:type="dxa"/>
          </w:tcPr>
          <w:p w:rsidR="00085501" w:rsidRPr="0099679F" w:rsidRDefault="00085501" w:rsidP="00085501">
            <w:pPr>
              <w:pStyle w:val="NoSpacing"/>
            </w:pPr>
            <w:r w:rsidRPr="006F781D">
              <w:rPr>
                <w:highlight w:val="cyan"/>
              </w:rPr>
              <w:t>CRAB</w:t>
            </w:r>
          </w:p>
        </w:tc>
        <w:tc>
          <w:tcPr>
            <w:tcW w:w="2552" w:type="dxa"/>
          </w:tcPr>
          <w:p w:rsidR="00085501" w:rsidRPr="006F781D" w:rsidRDefault="00FB3047" w:rsidP="00085501">
            <w:pPr>
              <w:pStyle w:val="NoSpacing"/>
              <w:rPr>
                <w:highlight w:val="cyan"/>
              </w:rPr>
            </w:pPr>
            <w:r w:rsidRPr="006F781D">
              <w:rPr>
                <w:highlight w:val="cyan"/>
              </w:rPr>
              <w:t>Eric Hagenlock</w:t>
            </w:r>
          </w:p>
        </w:tc>
        <w:tc>
          <w:tcPr>
            <w:tcW w:w="0" w:type="auto"/>
          </w:tcPr>
          <w:p w:rsidR="00085501" w:rsidRPr="005A3345"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6E17C9">
              <w:rPr>
                <w:highlight w:val="cyan"/>
              </w:rPr>
              <w:t>L&amp;I</w:t>
            </w:r>
          </w:p>
        </w:tc>
        <w:tc>
          <w:tcPr>
            <w:tcW w:w="0" w:type="auto"/>
          </w:tcPr>
          <w:p w:rsidR="00085501" w:rsidRPr="0099679F" w:rsidRDefault="00085501" w:rsidP="00085501">
            <w:pPr>
              <w:pStyle w:val="NoSpacing"/>
              <w:jc w:val="both"/>
            </w:pPr>
            <w:r w:rsidRPr="0099679F">
              <w:t>Winston McKenna</w:t>
            </w:r>
          </w:p>
        </w:tc>
        <w:tc>
          <w:tcPr>
            <w:tcW w:w="4764" w:type="dxa"/>
          </w:tcPr>
          <w:p w:rsidR="00085501" w:rsidRPr="0099679F" w:rsidRDefault="002A1814" w:rsidP="00085501">
            <w:pPr>
              <w:pStyle w:val="NoSpacing"/>
              <w:jc w:val="both"/>
            </w:pPr>
            <w:r w:rsidRPr="008B1DED">
              <w:rPr>
                <w:highlight w:val="cyan"/>
              </w:rPr>
              <w:t>Bryan Huebner</w:t>
            </w:r>
          </w:p>
        </w:tc>
        <w:tc>
          <w:tcPr>
            <w:tcW w:w="943" w:type="dxa"/>
          </w:tcPr>
          <w:p w:rsidR="00085501" w:rsidRPr="0099679F" w:rsidRDefault="00085501" w:rsidP="00085501">
            <w:pPr>
              <w:pStyle w:val="NoSpacing"/>
            </w:pPr>
            <w:r w:rsidRPr="0099679F">
              <w:t>DAHP</w:t>
            </w:r>
          </w:p>
        </w:tc>
        <w:tc>
          <w:tcPr>
            <w:tcW w:w="2552" w:type="dxa"/>
          </w:tcPr>
          <w:p w:rsidR="00085501" w:rsidRPr="0099679F" w:rsidRDefault="00085501" w:rsidP="00085501">
            <w:pPr>
              <w:pStyle w:val="NoSpacing"/>
            </w:pPr>
            <w:r w:rsidRPr="0099679F">
              <w:t>Morgan McLemore</w:t>
            </w:r>
          </w:p>
        </w:tc>
        <w:tc>
          <w:tcPr>
            <w:tcW w:w="0" w:type="auto"/>
          </w:tcPr>
          <w:p w:rsidR="00085501" w:rsidRPr="005A3345" w:rsidRDefault="00085501" w:rsidP="00085501">
            <w:pPr>
              <w:pStyle w:val="NoSpacing"/>
            </w:pPr>
          </w:p>
        </w:tc>
      </w:tr>
      <w:tr w:rsidR="00C43D11" w:rsidTr="00FD2E3F">
        <w:tc>
          <w:tcPr>
            <w:tcW w:w="0" w:type="auto"/>
          </w:tcPr>
          <w:p w:rsidR="00085501" w:rsidRPr="005A3345" w:rsidRDefault="00085501" w:rsidP="00085501">
            <w:pPr>
              <w:pStyle w:val="NoSpacing"/>
              <w:jc w:val="both"/>
            </w:pPr>
            <w:r w:rsidRPr="005A3345">
              <w:t>WSP</w:t>
            </w:r>
          </w:p>
        </w:tc>
        <w:tc>
          <w:tcPr>
            <w:tcW w:w="0" w:type="auto"/>
          </w:tcPr>
          <w:p w:rsidR="00085501" w:rsidRPr="005A3345" w:rsidRDefault="00085501" w:rsidP="00085501">
            <w:pPr>
              <w:pStyle w:val="NoSpacing"/>
              <w:jc w:val="both"/>
            </w:pPr>
            <w:r w:rsidRPr="005A3345">
              <w:t>Louis Hurst</w:t>
            </w:r>
          </w:p>
        </w:tc>
        <w:tc>
          <w:tcPr>
            <w:tcW w:w="4764" w:type="dxa"/>
          </w:tcPr>
          <w:p w:rsidR="00085501" w:rsidRPr="005A3345" w:rsidRDefault="00085501" w:rsidP="00085501">
            <w:pPr>
              <w:pStyle w:val="NoSpacing"/>
              <w:jc w:val="both"/>
            </w:pPr>
          </w:p>
        </w:tc>
        <w:tc>
          <w:tcPr>
            <w:tcW w:w="943" w:type="dxa"/>
          </w:tcPr>
          <w:p w:rsidR="00085501" w:rsidRPr="003F7F5A" w:rsidRDefault="00085501" w:rsidP="00085501">
            <w:pPr>
              <w:pStyle w:val="NoSpacing"/>
              <w:rPr>
                <w:highlight w:val="cyan"/>
              </w:rPr>
            </w:pPr>
            <w:r w:rsidRPr="003F7F5A">
              <w:rPr>
                <w:highlight w:val="cyan"/>
              </w:rPr>
              <w:t>UTC</w:t>
            </w:r>
          </w:p>
        </w:tc>
        <w:tc>
          <w:tcPr>
            <w:tcW w:w="2552" w:type="dxa"/>
          </w:tcPr>
          <w:p w:rsidR="00085501" w:rsidRPr="003F7F5A" w:rsidRDefault="00085501" w:rsidP="00085501">
            <w:pPr>
              <w:pStyle w:val="NoSpacing"/>
              <w:rPr>
                <w:highlight w:val="cyan"/>
              </w:rPr>
            </w:pPr>
            <w:r w:rsidRPr="008B1DED">
              <w:t>Brian Gillespie</w:t>
            </w:r>
          </w:p>
        </w:tc>
        <w:tc>
          <w:tcPr>
            <w:tcW w:w="0" w:type="auto"/>
          </w:tcPr>
          <w:p w:rsidR="00085501" w:rsidRPr="005A3345" w:rsidRDefault="00DF60A0" w:rsidP="00085501">
            <w:pPr>
              <w:pStyle w:val="NoSpacing"/>
            </w:pPr>
            <w:r w:rsidRPr="008B1DED">
              <w:rPr>
                <w:highlight w:val="cyan"/>
              </w:rPr>
              <w:t>Rey Dejos</w:t>
            </w:r>
          </w:p>
        </w:tc>
      </w:tr>
      <w:tr w:rsidR="00C43D11" w:rsidTr="00FD2E3F">
        <w:tc>
          <w:tcPr>
            <w:tcW w:w="0" w:type="auto"/>
          </w:tcPr>
          <w:p w:rsidR="00085501" w:rsidRPr="005A3345" w:rsidRDefault="00085501" w:rsidP="00085501">
            <w:pPr>
              <w:pStyle w:val="NoSpacing"/>
              <w:jc w:val="both"/>
            </w:pPr>
            <w:r w:rsidRPr="005A3345">
              <w:lastRenderedPageBreak/>
              <w:t>DES</w:t>
            </w:r>
          </w:p>
        </w:tc>
        <w:tc>
          <w:tcPr>
            <w:tcW w:w="0" w:type="auto"/>
          </w:tcPr>
          <w:p w:rsidR="00085501" w:rsidRPr="005A3345" w:rsidRDefault="00085501" w:rsidP="00085501">
            <w:pPr>
              <w:pStyle w:val="NoSpacing"/>
              <w:jc w:val="both"/>
            </w:pPr>
          </w:p>
        </w:tc>
        <w:tc>
          <w:tcPr>
            <w:tcW w:w="4764" w:type="dxa"/>
          </w:tcPr>
          <w:p w:rsidR="00085501" w:rsidRPr="005A3345" w:rsidRDefault="00085501" w:rsidP="00085501">
            <w:pPr>
              <w:pStyle w:val="NoSpacing"/>
              <w:jc w:val="both"/>
            </w:pPr>
          </w:p>
        </w:tc>
        <w:tc>
          <w:tcPr>
            <w:tcW w:w="943" w:type="dxa"/>
          </w:tcPr>
          <w:p w:rsidR="00085501" w:rsidRPr="005A3345" w:rsidRDefault="00085501" w:rsidP="00085501">
            <w:pPr>
              <w:pStyle w:val="NoSpacing"/>
            </w:pPr>
            <w:r w:rsidRPr="005A3345">
              <w:t>PSP</w:t>
            </w:r>
          </w:p>
        </w:tc>
        <w:tc>
          <w:tcPr>
            <w:tcW w:w="2552" w:type="dxa"/>
          </w:tcPr>
          <w:p w:rsidR="00085501" w:rsidRPr="005A3345" w:rsidRDefault="00085501" w:rsidP="00085501">
            <w:pPr>
              <w:pStyle w:val="NoSpacing"/>
            </w:pPr>
            <w:r w:rsidRPr="005A3345">
              <w:t>Greg Tudor</w:t>
            </w:r>
          </w:p>
        </w:tc>
        <w:tc>
          <w:tcPr>
            <w:tcW w:w="0" w:type="auto"/>
          </w:tcPr>
          <w:p w:rsidR="00085501" w:rsidRPr="005A3345"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OFM</w:t>
            </w:r>
          </w:p>
        </w:tc>
        <w:tc>
          <w:tcPr>
            <w:tcW w:w="0" w:type="auto"/>
          </w:tcPr>
          <w:p w:rsidR="00085501" w:rsidRPr="0099679F" w:rsidRDefault="00085501" w:rsidP="00085501">
            <w:pPr>
              <w:pStyle w:val="NoSpacing"/>
              <w:jc w:val="both"/>
            </w:pPr>
            <w:r w:rsidRPr="0099679F">
              <w:t>Mike Mohrman or Tom Kimpel</w:t>
            </w:r>
          </w:p>
        </w:tc>
        <w:tc>
          <w:tcPr>
            <w:tcW w:w="4764" w:type="dxa"/>
          </w:tcPr>
          <w:p w:rsidR="00085501" w:rsidRPr="0099679F" w:rsidRDefault="00C43D11" w:rsidP="00085501">
            <w:pPr>
              <w:pStyle w:val="NoSpacing"/>
              <w:jc w:val="both"/>
            </w:pPr>
            <w:r w:rsidRPr="0099679F">
              <w:t>Laurie Wood</w:t>
            </w:r>
          </w:p>
        </w:tc>
        <w:tc>
          <w:tcPr>
            <w:tcW w:w="943" w:type="dxa"/>
          </w:tcPr>
          <w:p w:rsidR="00085501" w:rsidRPr="008B1DED" w:rsidRDefault="00085501" w:rsidP="00085501">
            <w:pPr>
              <w:pStyle w:val="NoSpacing"/>
              <w:rPr>
                <w:highlight w:val="cyan"/>
              </w:rPr>
            </w:pPr>
            <w:r w:rsidRPr="008B1DED">
              <w:rPr>
                <w:highlight w:val="cyan"/>
              </w:rPr>
              <w:t>SCC</w:t>
            </w:r>
          </w:p>
        </w:tc>
        <w:tc>
          <w:tcPr>
            <w:tcW w:w="2552" w:type="dxa"/>
          </w:tcPr>
          <w:p w:rsidR="00085501" w:rsidRPr="008B1DED" w:rsidRDefault="001553EB" w:rsidP="00085501">
            <w:pPr>
              <w:pStyle w:val="NoSpacing"/>
              <w:rPr>
                <w:highlight w:val="cyan"/>
              </w:rPr>
            </w:pPr>
            <w:r w:rsidRPr="008B1DED">
              <w:rPr>
                <w:highlight w:val="cyan"/>
              </w:rPr>
              <w:t>Brian Cochrane</w:t>
            </w:r>
          </w:p>
        </w:tc>
        <w:tc>
          <w:tcPr>
            <w:tcW w:w="0" w:type="auto"/>
          </w:tcPr>
          <w:p w:rsidR="00085501" w:rsidRPr="0099679F"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LCB</w:t>
            </w:r>
          </w:p>
        </w:tc>
        <w:tc>
          <w:tcPr>
            <w:tcW w:w="0" w:type="auto"/>
          </w:tcPr>
          <w:p w:rsidR="00085501" w:rsidRPr="0099679F" w:rsidRDefault="00DA32D6" w:rsidP="00085501">
            <w:pPr>
              <w:pStyle w:val="NoSpacing"/>
              <w:jc w:val="both"/>
            </w:pPr>
            <w:r w:rsidRPr="0099679F">
              <w:t>Kevin Duffy</w:t>
            </w:r>
          </w:p>
        </w:tc>
        <w:tc>
          <w:tcPr>
            <w:tcW w:w="4764" w:type="dxa"/>
          </w:tcPr>
          <w:p w:rsidR="00085501" w:rsidRPr="0099679F" w:rsidRDefault="00085501" w:rsidP="00085501">
            <w:pPr>
              <w:pStyle w:val="NoSpacing"/>
              <w:jc w:val="both"/>
            </w:pPr>
          </w:p>
        </w:tc>
        <w:tc>
          <w:tcPr>
            <w:tcW w:w="943" w:type="dxa"/>
          </w:tcPr>
          <w:p w:rsidR="00085501" w:rsidRPr="0099679F" w:rsidRDefault="00085501" w:rsidP="00085501">
            <w:pPr>
              <w:pStyle w:val="NoSpacing"/>
            </w:pPr>
            <w:r w:rsidRPr="0099679F">
              <w:t>WSRB</w:t>
            </w:r>
          </w:p>
        </w:tc>
        <w:tc>
          <w:tcPr>
            <w:tcW w:w="2552" w:type="dxa"/>
          </w:tcPr>
          <w:p w:rsidR="00085501" w:rsidRPr="0099679F" w:rsidRDefault="00085501" w:rsidP="00085501">
            <w:pPr>
              <w:pStyle w:val="NoSpacing"/>
            </w:pPr>
            <w:r w:rsidRPr="0099679F">
              <w:t>Chris Jansen</w:t>
            </w:r>
          </w:p>
        </w:tc>
        <w:tc>
          <w:tcPr>
            <w:tcW w:w="0" w:type="auto"/>
          </w:tcPr>
          <w:p w:rsidR="00085501" w:rsidRPr="0099679F"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AGR</w:t>
            </w:r>
          </w:p>
        </w:tc>
        <w:tc>
          <w:tcPr>
            <w:tcW w:w="0" w:type="auto"/>
          </w:tcPr>
          <w:p w:rsidR="00085501" w:rsidRPr="0099679F" w:rsidRDefault="00085501" w:rsidP="00085501">
            <w:pPr>
              <w:pStyle w:val="NoSpacing"/>
              <w:jc w:val="both"/>
            </w:pPr>
            <w:r w:rsidRPr="0099679F">
              <w:t>Perry Beale</w:t>
            </w:r>
          </w:p>
        </w:tc>
        <w:tc>
          <w:tcPr>
            <w:tcW w:w="4764" w:type="dxa"/>
          </w:tcPr>
          <w:p w:rsidR="00085501" w:rsidRPr="0099679F" w:rsidRDefault="00085501" w:rsidP="00085501">
            <w:pPr>
              <w:pStyle w:val="NoSpacing"/>
              <w:jc w:val="both"/>
            </w:pPr>
          </w:p>
        </w:tc>
        <w:tc>
          <w:tcPr>
            <w:tcW w:w="943" w:type="dxa"/>
          </w:tcPr>
          <w:p w:rsidR="00085501" w:rsidRPr="0099679F" w:rsidRDefault="00E4420D" w:rsidP="00085501">
            <w:pPr>
              <w:pStyle w:val="NoSpacing"/>
            </w:pPr>
            <w:r w:rsidRPr="0099679F">
              <w:t>LEAP</w:t>
            </w:r>
          </w:p>
        </w:tc>
        <w:tc>
          <w:tcPr>
            <w:tcW w:w="2552" w:type="dxa"/>
          </w:tcPr>
          <w:p w:rsidR="00085501" w:rsidRPr="0099679F" w:rsidRDefault="00E4420D" w:rsidP="00E4420D">
            <w:pPr>
              <w:pStyle w:val="NoSpacing"/>
            </w:pPr>
            <w:r w:rsidRPr="0099679F">
              <w:t>Curtis Gilbertson</w:t>
            </w:r>
          </w:p>
        </w:tc>
        <w:tc>
          <w:tcPr>
            <w:tcW w:w="0" w:type="auto"/>
          </w:tcPr>
          <w:p w:rsidR="00085501" w:rsidRPr="0099679F" w:rsidRDefault="00085501" w:rsidP="00085501">
            <w:pPr>
              <w:pStyle w:val="NoSpacing"/>
            </w:pPr>
          </w:p>
        </w:tc>
      </w:tr>
      <w:tr w:rsidR="00E4420D" w:rsidTr="00FD2E3F">
        <w:tc>
          <w:tcPr>
            <w:tcW w:w="0" w:type="auto"/>
          </w:tcPr>
          <w:p w:rsidR="00E4420D" w:rsidRPr="0099679F" w:rsidRDefault="00E4420D" w:rsidP="00E4420D">
            <w:pPr>
              <w:pStyle w:val="NoSpacing"/>
              <w:jc w:val="both"/>
            </w:pPr>
            <w:r w:rsidRPr="0099679F">
              <w:t>SPI</w:t>
            </w:r>
          </w:p>
        </w:tc>
        <w:tc>
          <w:tcPr>
            <w:tcW w:w="0" w:type="auto"/>
          </w:tcPr>
          <w:p w:rsidR="00E4420D" w:rsidRPr="0099679F" w:rsidRDefault="00E4420D" w:rsidP="00E4420D">
            <w:pPr>
              <w:pStyle w:val="NoSpacing"/>
              <w:jc w:val="both"/>
            </w:pPr>
            <w:r w:rsidRPr="0099679F">
              <w:t>Cathy Walker</w:t>
            </w:r>
          </w:p>
        </w:tc>
        <w:tc>
          <w:tcPr>
            <w:tcW w:w="4764" w:type="dxa"/>
          </w:tcPr>
          <w:p w:rsidR="00E4420D" w:rsidRPr="0099679F" w:rsidRDefault="00E4420D" w:rsidP="00E4420D">
            <w:pPr>
              <w:pStyle w:val="NoSpacing"/>
              <w:jc w:val="both"/>
            </w:pPr>
          </w:p>
        </w:tc>
        <w:tc>
          <w:tcPr>
            <w:tcW w:w="943" w:type="dxa"/>
          </w:tcPr>
          <w:p w:rsidR="00E4420D" w:rsidRPr="006F781D" w:rsidRDefault="00E4420D" w:rsidP="00E4420D">
            <w:pPr>
              <w:pStyle w:val="NoSpacing"/>
              <w:rPr>
                <w:highlight w:val="cyan"/>
              </w:rPr>
            </w:pPr>
            <w:r w:rsidRPr="006F781D">
              <w:rPr>
                <w:highlight w:val="cyan"/>
              </w:rPr>
              <w:t>OCIO</w:t>
            </w:r>
          </w:p>
        </w:tc>
        <w:tc>
          <w:tcPr>
            <w:tcW w:w="2552" w:type="dxa"/>
          </w:tcPr>
          <w:p w:rsidR="00E4420D" w:rsidRPr="006F781D" w:rsidRDefault="0099679F" w:rsidP="00E4420D">
            <w:pPr>
              <w:pStyle w:val="NoSpacing"/>
              <w:rPr>
                <w:highlight w:val="cyan"/>
              </w:rPr>
            </w:pPr>
            <w:r w:rsidRPr="006F781D">
              <w:rPr>
                <w:highlight w:val="cyan"/>
              </w:rPr>
              <w:t>Joanne Markert</w:t>
            </w:r>
          </w:p>
        </w:tc>
        <w:tc>
          <w:tcPr>
            <w:tcW w:w="0" w:type="auto"/>
          </w:tcPr>
          <w:p w:rsidR="00E4420D" w:rsidRPr="0099679F" w:rsidRDefault="006F4FD2" w:rsidP="00E4420D">
            <w:pPr>
              <w:pStyle w:val="NoSpacing"/>
            </w:pPr>
            <w:r w:rsidRPr="00793EA8">
              <w:rPr>
                <w:highlight w:val="cyan"/>
              </w:rPr>
              <w:t>Jenny Konwinski</w:t>
            </w:r>
            <w:r>
              <w:t xml:space="preserve">, </w:t>
            </w:r>
            <w:r w:rsidR="00F12A55" w:rsidRPr="0099679F">
              <w:t>Will Saunders</w:t>
            </w:r>
          </w:p>
        </w:tc>
      </w:tr>
      <w:tr w:rsidR="00E4420D" w:rsidTr="00FD2E3F">
        <w:tc>
          <w:tcPr>
            <w:tcW w:w="0" w:type="auto"/>
          </w:tcPr>
          <w:p w:rsidR="00E4420D" w:rsidRPr="0099679F" w:rsidRDefault="00E4420D" w:rsidP="00E4420D">
            <w:pPr>
              <w:pStyle w:val="NoSpacing"/>
              <w:jc w:val="both"/>
            </w:pPr>
            <w:r w:rsidRPr="004D11E6">
              <w:rPr>
                <w:highlight w:val="cyan"/>
              </w:rPr>
              <w:t>MIL</w:t>
            </w:r>
          </w:p>
        </w:tc>
        <w:tc>
          <w:tcPr>
            <w:tcW w:w="0" w:type="auto"/>
          </w:tcPr>
          <w:p w:rsidR="00E4420D" w:rsidRPr="0099679F" w:rsidRDefault="00E4420D" w:rsidP="00E4420D">
            <w:pPr>
              <w:pStyle w:val="NoSpacing"/>
              <w:jc w:val="both"/>
            </w:pPr>
            <w:r w:rsidRPr="0099679F">
              <w:t>Rick Geittmann</w:t>
            </w:r>
          </w:p>
        </w:tc>
        <w:tc>
          <w:tcPr>
            <w:tcW w:w="4764" w:type="dxa"/>
          </w:tcPr>
          <w:p w:rsidR="00E4420D" w:rsidRPr="0099679F" w:rsidRDefault="000355B4" w:rsidP="00E4420D">
            <w:pPr>
              <w:pStyle w:val="NoSpacing"/>
              <w:jc w:val="both"/>
            </w:pPr>
            <w:r w:rsidRPr="0099679F">
              <w:t xml:space="preserve">Jonathan Cochran, </w:t>
            </w:r>
            <w:r w:rsidRPr="008B1DED">
              <w:rPr>
                <w:highlight w:val="cyan"/>
              </w:rPr>
              <w:t>Matt Modarelli</w:t>
            </w:r>
            <w:r w:rsidR="00AD1D67" w:rsidRPr="0099679F">
              <w:t xml:space="preserve">, Albert </w:t>
            </w:r>
            <w:r w:rsidR="002F6EC5" w:rsidRPr="0099679F">
              <w:t>Cisse</w:t>
            </w:r>
          </w:p>
        </w:tc>
        <w:tc>
          <w:tcPr>
            <w:tcW w:w="943" w:type="dxa"/>
          </w:tcPr>
          <w:p w:rsidR="00E4420D" w:rsidRPr="0099679F" w:rsidRDefault="00E4420D" w:rsidP="00E4420D">
            <w:pPr>
              <w:pStyle w:val="NoSpacing"/>
            </w:pPr>
            <w:r w:rsidRPr="000A2690">
              <w:rPr>
                <w:highlight w:val="cyan"/>
              </w:rPr>
              <w:t>WaTech</w:t>
            </w:r>
          </w:p>
        </w:tc>
        <w:tc>
          <w:tcPr>
            <w:tcW w:w="2552" w:type="dxa"/>
          </w:tcPr>
          <w:p w:rsidR="00E4420D" w:rsidRPr="0099679F" w:rsidRDefault="000F7787" w:rsidP="00E4420D">
            <w:pPr>
              <w:pStyle w:val="NoSpacing"/>
            </w:pPr>
            <w:r w:rsidRPr="000A2690">
              <w:rPr>
                <w:highlight w:val="cyan"/>
              </w:rPr>
              <w:t>Bill Moneer</w:t>
            </w:r>
          </w:p>
        </w:tc>
        <w:tc>
          <w:tcPr>
            <w:tcW w:w="0" w:type="auto"/>
          </w:tcPr>
          <w:p w:rsidR="00E4420D" w:rsidRPr="0099679F" w:rsidRDefault="000F7787" w:rsidP="00E4420D">
            <w:pPr>
              <w:pStyle w:val="NoSpacing"/>
            </w:pPr>
            <w:r>
              <w:t>Rob Morris</w:t>
            </w:r>
          </w:p>
        </w:tc>
      </w:tr>
    </w:tbl>
    <w:p w:rsidR="00546B63" w:rsidRDefault="00546B63" w:rsidP="00546B63">
      <w:pPr>
        <w:pStyle w:val="Footer"/>
        <w:rPr>
          <w:rStyle w:val="Hyperlink"/>
        </w:rPr>
      </w:pPr>
    </w:p>
    <w:p w:rsidR="00FF13B4" w:rsidRDefault="00546B63" w:rsidP="00612E81">
      <w:pPr>
        <w:pStyle w:val="Heading2"/>
        <w:tabs>
          <w:tab w:val="left" w:pos="10440"/>
        </w:tabs>
        <w:rPr>
          <w:rStyle w:val="Hyperlink"/>
          <w:color w:val="2E74B5" w:themeColor="accent1" w:themeShade="BF"/>
          <w:u w:val="none"/>
        </w:rPr>
      </w:pPr>
      <w:r w:rsidRPr="006A06D9">
        <w:rPr>
          <w:rStyle w:val="Hyperlink"/>
          <w:color w:val="2E74B5" w:themeColor="accent1" w:themeShade="BF"/>
          <w:u w:val="none"/>
        </w:rPr>
        <w:t xml:space="preserve">WAMAS </w:t>
      </w:r>
      <w:r w:rsidR="009233AD">
        <w:rPr>
          <w:rStyle w:val="Hyperlink"/>
          <w:color w:val="2E74B5" w:themeColor="accent1" w:themeShade="BF"/>
          <w:u w:val="none"/>
        </w:rPr>
        <w:t xml:space="preserve">Meeting </w:t>
      </w:r>
      <w:r w:rsidRPr="006A06D9">
        <w:rPr>
          <w:rStyle w:val="Hyperlink"/>
          <w:color w:val="2E74B5" w:themeColor="accent1" w:themeShade="BF"/>
          <w:u w:val="none"/>
        </w:rPr>
        <w:t>Participants</w:t>
      </w:r>
      <w:r w:rsidR="00612E81">
        <w:rPr>
          <w:rStyle w:val="Hyperlink"/>
          <w:color w:val="2E74B5" w:themeColor="accent1" w:themeShade="BF"/>
          <w:u w:val="none"/>
        </w:rPr>
        <w:tab/>
      </w:r>
    </w:p>
    <w:p w:rsidR="00D75499" w:rsidRPr="00D75499" w:rsidRDefault="00D75499" w:rsidP="00D75499">
      <w:r w:rsidRPr="00612E81">
        <w:rPr>
          <w:highlight w:val="cyan"/>
        </w:rPr>
        <w:t>Brian</w:t>
      </w:r>
      <w:r w:rsidR="00612E81" w:rsidRPr="00612E81">
        <w:rPr>
          <w:highlight w:val="cyan"/>
        </w:rPr>
        <w:t xml:space="preserve"> Cochrane</w:t>
      </w:r>
      <w:r w:rsidRPr="00612E81">
        <w:rPr>
          <w:highlight w:val="cyan"/>
        </w:rPr>
        <w:t xml:space="preserve"> SCC</w:t>
      </w:r>
      <w:r w:rsidR="00612E81">
        <w:t xml:space="preserve">, </w:t>
      </w:r>
      <w:r w:rsidR="00612E81" w:rsidRPr="00612E81">
        <w:rPr>
          <w:highlight w:val="cyan"/>
        </w:rPr>
        <w:t>Tom</w:t>
      </w:r>
      <w:r w:rsidR="00D05724">
        <w:rPr>
          <w:highlight w:val="cyan"/>
        </w:rPr>
        <w:t xml:space="preserve"> Williams</w:t>
      </w:r>
      <w:r w:rsidR="00612E81" w:rsidRPr="00612E81">
        <w:rPr>
          <w:highlight w:val="cyan"/>
        </w:rPr>
        <w:t xml:space="preserve"> DOL</w:t>
      </w:r>
      <w:r w:rsidR="00612E81">
        <w:t xml:space="preserve">, </w:t>
      </w:r>
      <w:r w:rsidR="00D05724" w:rsidRPr="00D05724">
        <w:rPr>
          <w:highlight w:val="cyan"/>
        </w:rPr>
        <w:t>Beth Plunkett DOL</w:t>
      </w:r>
      <w:r w:rsidR="00D05724">
        <w:t xml:space="preserve">, </w:t>
      </w:r>
      <w:r w:rsidR="00612E81" w:rsidRPr="00612E81">
        <w:rPr>
          <w:highlight w:val="cyan"/>
        </w:rPr>
        <w:t>Matt Modarelli</w:t>
      </w:r>
      <w:r w:rsidRPr="00612E81">
        <w:rPr>
          <w:highlight w:val="cyan"/>
        </w:rPr>
        <w:t xml:space="preserve"> MIL</w:t>
      </w:r>
    </w:p>
    <w:tbl>
      <w:tblPr>
        <w:tblpPr w:leftFromText="180" w:rightFromText="180" w:vertAnchor="text" w:tblpY="1"/>
        <w:tblOverlap w:val="never"/>
        <w:tblW w:w="14301" w:type="dxa"/>
        <w:tblLook w:val="04A0" w:firstRow="1" w:lastRow="0" w:firstColumn="1" w:lastColumn="0" w:noHBand="0" w:noVBand="1"/>
      </w:tblPr>
      <w:tblGrid>
        <w:gridCol w:w="827"/>
        <w:gridCol w:w="2259"/>
        <w:gridCol w:w="3915"/>
        <w:gridCol w:w="943"/>
        <w:gridCol w:w="1605"/>
        <w:gridCol w:w="4796"/>
      </w:tblGrid>
      <w:tr w:rsidR="00AF197C" w:rsidRPr="00AF197C" w:rsidTr="00612E81">
        <w:trPr>
          <w:trHeight w:val="351"/>
        </w:trPr>
        <w:tc>
          <w:tcPr>
            <w:tcW w:w="827"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AF197C" w:rsidRPr="00AF197C" w:rsidRDefault="00AF197C" w:rsidP="00612E81">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2259"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612E81">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3915"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612E81">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c>
          <w:tcPr>
            <w:tcW w:w="931"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612E81">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1573"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612E81">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4796"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612E81">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r>
      <w:tr w:rsidR="00AF197C" w:rsidRPr="00AF197C" w:rsidTr="00612E81">
        <w:trPr>
          <w:trHeight w:val="501"/>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rsidR="00AF197C" w:rsidRPr="00612E81" w:rsidRDefault="00AF197C" w:rsidP="00612E81">
            <w:pPr>
              <w:spacing w:after="0" w:line="240" w:lineRule="auto"/>
              <w:jc w:val="both"/>
              <w:rPr>
                <w:rFonts w:ascii="Calibri" w:eastAsia="Times New Roman" w:hAnsi="Calibri" w:cs="Times New Roman"/>
                <w:color w:val="000000"/>
                <w:highlight w:val="cyan"/>
              </w:rPr>
            </w:pPr>
            <w:r w:rsidRPr="00612E81">
              <w:rPr>
                <w:rFonts w:ascii="Calibri" w:eastAsia="Times New Roman" w:hAnsi="Calibri" w:cs="Times New Roman"/>
                <w:color w:val="000000"/>
                <w:highlight w:val="cyan"/>
              </w:rPr>
              <w:t>OCIO</w:t>
            </w:r>
          </w:p>
        </w:tc>
        <w:tc>
          <w:tcPr>
            <w:tcW w:w="2259" w:type="dxa"/>
            <w:tcBorders>
              <w:top w:val="nil"/>
              <w:left w:val="nil"/>
              <w:bottom w:val="single" w:sz="8" w:space="0" w:color="auto"/>
              <w:right w:val="single" w:sz="8" w:space="0" w:color="auto"/>
            </w:tcBorders>
            <w:shd w:val="clear" w:color="auto" w:fill="auto"/>
            <w:noWrap/>
            <w:vAlign w:val="center"/>
            <w:hideMark/>
          </w:tcPr>
          <w:p w:rsidR="00AF197C" w:rsidRPr="00612E81" w:rsidRDefault="00AB3259" w:rsidP="00612E81">
            <w:pPr>
              <w:spacing w:after="0" w:line="240" w:lineRule="auto"/>
              <w:jc w:val="both"/>
              <w:rPr>
                <w:rFonts w:ascii="Calibri" w:eastAsia="Times New Roman" w:hAnsi="Calibri" w:cs="Times New Roman"/>
                <w:color w:val="000000"/>
                <w:highlight w:val="cyan"/>
              </w:rPr>
            </w:pPr>
            <w:r w:rsidRPr="00612E81">
              <w:rPr>
                <w:rFonts w:ascii="Calibri" w:eastAsia="Times New Roman" w:hAnsi="Calibri" w:cs="Times New Roman"/>
                <w:color w:val="000000"/>
                <w:highlight w:val="cyan"/>
              </w:rPr>
              <w:t>Jenny Konwinski</w:t>
            </w:r>
          </w:p>
        </w:tc>
        <w:tc>
          <w:tcPr>
            <w:tcW w:w="3915" w:type="dxa"/>
            <w:tcBorders>
              <w:top w:val="nil"/>
              <w:left w:val="nil"/>
              <w:bottom w:val="single" w:sz="8" w:space="0" w:color="auto"/>
              <w:right w:val="single" w:sz="8" w:space="0" w:color="auto"/>
            </w:tcBorders>
            <w:shd w:val="clear" w:color="auto" w:fill="auto"/>
            <w:noWrap/>
            <w:vAlign w:val="center"/>
            <w:hideMark/>
          </w:tcPr>
          <w:p w:rsidR="00AF197C" w:rsidRPr="00612E81" w:rsidRDefault="00D75499" w:rsidP="00612E81">
            <w:pPr>
              <w:spacing w:after="0" w:line="240" w:lineRule="auto"/>
              <w:jc w:val="both"/>
              <w:rPr>
                <w:rFonts w:ascii="Calibri" w:eastAsia="Times New Roman" w:hAnsi="Calibri" w:cs="Times New Roman"/>
                <w:color w:val="000000"/>
                <w:highlight w:val="cyan"/>
              </w:rPr>
            </w:pPr>
            <w:r w:rsidRPr="00612E81">
              <w:rPr>
                <w:rFonts w:ascii="Calibri" w:eastAsia="Times New Roman" w:hAnsi="Calibri" w:cs="Times New Roman"/>
                <w:color w:val="000000"/>
                <w:highlight w:val="cyan"/>
              </w:rPr>
              <w:t>Joanne Markert</w:t>
            </w:r>
          </w:p>
        </w:tc>
        <w:tc>
          <w:tcPr>
            <w:tcW w:w="931" w:type="dxa"/>
            <w:tcBorders>
              <w:top w:val="nil"/>
              <w:left w:val="nil"/>
              <w:bottom w:val="single" w:sz="8" w:space="0" w:color="auto"/>
              <w:right w:val="single" w:sz="8" w:space="0" w:color="auto"/>
            </w:tcBorders>
            <w:shd w:val="clear" w:color="auto" w:fill="auto"/>
            <w:noWrap/>
            <w:vAlign w:val="center"/>
            <w:hideMark/>
          </w:tcPr>
          <w:p w:rsidR="00AF197C" w:rsidRPr="00612E81" w:rsidRDefault="00AF197C" w:rsidP="00612E81">
            <w:pPr>
              <w:spacing w:after="0" w:line="240" w:lineRule="auto"/>
              <w:rPr>
                <w:rFonts w:ascii="Calibri" w:eastAsia="Times New Roman" w:hAnsi="Calibri" w:cs="Times New Roman"/>
                <w:color w:val="000000"/>
                <w:highlight w:val="cyan"/>
              </w:rPr>
            </w:pPr>
            <w:r w:rsidRPr="00612E81">
              <w:rPr>
                <w:rFonts w:ascii="Calibri" w:eastAsia="Times New Roman" w:hAnsi="Calibri" w:cs="Times New Roman"/>
                <w:color w:val="000000"/>
                <w:highlight w:val="cyan"/>
              </w:rPr>
              <w:t>WaTech</w:t>
            </w:r>
          </w:p>
        </w:tc>
        <w:tc>
          <w:tcPr>
            <w:tcW w:w="1573" w:type="dxa"/>
            <w:tcBorders>
              <w:top w:val="nil"/>
              <w:left w:val="nil"/>
              <w:bottom w:val="single" w:sz="8" w:space="0" w:color="auto"/>
              <w:right w:val="single" w:sz="8" w:space="0" w:color="auto"/>
            </w:tcBorders>
            <w:shd w:val="clear" w:color="auto" w:fill="auto"/>
            <w:noWrap/>
            <w:vAlign w:val="center"/>
            <w:hideMark/>
          </w:tcPr>
          <w:p w:rsidR="00AF197C" w:rsidRPr="00612E81" w:rsidRDefault="000F7787" w:rsidP="00612E81">
            <w:pPr>
              <w:spacing w:after="0" w:line="240" w:lineRule="auto"/>
              <w:rPr>
                <w:rFonts w:ascii="Calibri" w:eastAsia="Times New Roman" w:hAnsi="Calibri" w:cs="Times New Roman"/>
                <w:color w:val="000000"/>
                <w:highlight w:val="cyan"/>
              </w:rPr>
            </w:pPr>
            <w:r w:rsidRPr="00612E81">
              <w:rPr>
                <w:rFonts w:ascii="Calibri" w:eastAsia="Times New Roman" w:hAnsi="Calibri" w:cs="Times New Roman"/>
                <w:color w:val="000000"/>
                <w:highlight w:val="cyan"/>
              </w:rPr>
              <w:t>Bill Moneer</w:t>
            </w:r>
          </w:p>
        </w:tc>
        <w:tc>
          <w:tcPr>
            <w:tcW w:w="4796" w:type="dxa"/>
            <w:tcBorders>
              <w:top w:val="nil"/>
              <w:left w:val="nil"/>
              <w:bottom w:val="single" w:sz="8" w:space="0" w:color="auto"/>
              <w:right w:val="single" w:sz="8" w:space="0" w:color="auto"/>
            </w:tcBorders>
            <w:shd w:val="clear" w:color="auto" w:fill="auto"/>
            <w:noWrap/>
            <w:vAlign w:val="center"/>
            <w:hideMark/>
          </w:tcPr>
          <w:p w:rsidR="00AF197C" w:rsidRPr="005A3345" w:rsidRDefault="000F7787" w:rsidP="00612E81">
            <w:pPr>
              <w:spacing w:after="0" w:line="240" w:lineRule="auto"/>
              <w:rPr>
                <w:rFonts w:ascii="Calibri" w:eastAsia="Times New Roman" w:hAnsi="Calibri" w:cs="Times New Roman"/>
                <w:color w:val="000000"/>
              </w:rPr>
            </w:pPr>
            <w:r>
              <w:rPr>
                <w:rFonts w:ascii="Calibri" w:eastAsia="Times New Roman" w:hAnsi="Calibri" w:cs="Times New Roman"/>
                <w:color w:val="000000"/>
              </w:rPr>
              <w:t>Rob Morris</w:t>
            </w:r>
          </w:p>
        </w:tc>
      </w:tr>
      <w:tr w:rsidR="00AF197C" w:rsidRPr="00AF197C" w:rsidTr="00612E81">
        <w:trPr>
          <w:trHeight w:val="434"/>
        </w:trPr>
        <w:tc>
          <w:tcPr>
            <w:tcW w:w="827" w:type="dxa"/>
            <w:tcBorders>
              <w:top w:val="nil"/>
              <w:left w:val="single" w:sz="8" w:space="0" w:color="auto"/>
              <w:bottom w:val="nil"/>
              <w:right w:val="single" w:sz="8" w:space="0" w:color="auto"/>
            </w:tcBorders>
            <w:shd w:val="clear" w:color="auto" w:fill="auto"/>
            <w:noWrap/>
            <w:vAlign w:val="center"/>
            <w:hideMark/>
          </w:tcPr>
          <w:p w:rsidR="00AF197C" w:rsidRPr="00612E81" w:rsidRDefault="00AF197C" w:rsidP="00612E81">
            <w:pPr>
              <w:spacing w:after="0" w:line="240" w:lineRule="auto"/>
              <w:jc w:val="both"/>
              <w:rPr>
                <w:rFonts w:ascii="Calibri" w:eastAsia="Times New Roman" w:hAnsi="Calibri" w:cs="Times New Roman"/>
                <w:color w:val="000000"/>
                <w:highlight w:val="cyan"/>
              </w:rPr>
            </w:pPr>
            <w:r w:rsidRPr="00612E81">
              <w:rPr>
                <w:rFonts w:ascii="Calibri" w:eastAsia="Times New Roman" w:hAnsi="Calibri" w:cs="Times New Roman"/>
                <w:color w:val="000000"/>
                <w:highlight w:val="cyan"/>
              </w:rPr>
              <w:t>DSHS</w:t>
            </w:r>
          </w:p>
        </w:tc>
        <w:tc>
          <w:tcPr>
            <w:tcW w:w="2259" w:type="dxa"/>
            <w:tcBorders>
              <w:top w:val="nil"/>
              <w:left w:val="nil"/>
              <w:bottom w:val="single" w:sz="8" w:space="0" w:color="auto"/>
              <w:right w:val="single" w:sz="8" w:space="0" w:color="auto"/>
            </w:tcBorders>
            <w:shd w:val="clear" w:color="auto" w:fill="auto"/>
            <w:noWrap/>
            <w:vAlign w:val="center"/>
            <w:hideMark/>
          </w:tcPr>
          <w:p w:rsidR="00AF197C" w:rsidRPr="00612E81" w:rsidRDefault="00AF197C" w:rsidP="00612E81">
            <w:pPr>
              <w:spacing w:after="0" w:line="240" w:lineRule="auto"/>
              <w:jc w:val="both"/>
              <w:rPr>
                <w:rFonts w:ascii="Calibri" w:eastAsia="Times New Roman" w:hAnsi="Calibri" w:cs="Times New Roman"/>
                <w:color w:val="000000"/>
                <w:highlight w:val="cyan"/>
              </w:rPr>
            </w:pPr>
            <w:r w:rsidRPr="00612E81">
              <w:rPr>
                <w:rFonts w:ascii="Calibri" w:eastAsia="Times New Roman" w:hAnsi="Calibri" w:cs="Times New Roman"/>
                <w:color w:val="000000"/>
                <w:highlight w:val="cyan"/>
              </w:rPr>
              <w:t>Steve Leibenguth</w:t>
            </w:r>
          </w:p>
        </w:tc>
        <w:tc>
          <w:tcPr>
            <w:tcW w:w="3915" w:type="dxa"/>
            <w:tcBorders>
              <w:top w:val="nil"/>
              <w:left w:val="nil"/>
              <w:bottom w:val="single" w:sz="8" w:space="0" w:color="auto"/>
              <w:right w:val="single" w:sz="8" w:space="0" w:color="auto"/>
            </w:tcBorders>
            <w:shd w:val="clear" w:color="auto" w:fill="auto"/>
            <w:noWrap/>
            <w:vAlign w:val="center"/>
            <w:hideMark/>
          </w:tcPr>
          <w:p w:rsidR="00AF197C" w:rsidRPr="00612E81" w:rsidRDefault="00AF197C" w:rsidP="00612E81">
            <w:pPr>
              <w:spacing w:after="0" w:line="240" w:lineRule="auto"/>
              <w:jc w:val="both"/>
              <w:rPr>
                <w:rFonts w:ascii="Calibri" w:eastAsia="Times New Roman" w:hAnsi="Calibri" w:cs="Times New Roman"/>
                <w:color w:val="000000"/>
                <w:highlight w:val="cyan"/>
              </w:rPr>
            </w:pPr>
            <w:r w:rsidRPr="00612E81">
              <w:rPr>
                <w:rFonts w:ascii="Calibri" w:eastAsia="Times New Roman" w:hAnsi="Calibri" w:cs="Times New Roman"/>
                <w:color w:val="000000"/>
                <w:highlight w:val="cyan"/>
              </w:rPr>
              <w:t>Tim Minter</w:t>
            </w:r>
          </w:p>
        </w:tc>
        <w:tc>
          <w:tcPr>
            <w:tcW w:w="931" w:type="dxa"/>
            <w:tcBorders>
              <w:top w:val="nil"/>
              <w:left w:val="nil"/>
              <w:bottom w:val="single" w:sz="8" w:space="0" w:color="auto"/>
              <w:right w:val="single" w:sz="8" w:space="0" w:color="auto"/>
            </w:tcBorders>
            <w:shd w:val="clear" w:color="auto" w:fill="auto"/>
            <w:noWrap/>
            <w:vAlign w:val="center"/>
            <w:hideMark/>
          </w:tcPr>
          <w:p w:rsidR="00AF197C" w:rsidRPr="00612E81" w:rsidRDefault="00AF197C" w:rsidP="00612E81">
            <w:pPr>
              <w:spacing w:after="0" w:line="240" w:lineRule="auto"/>
              <w:rPr>
                <w:rFonts w:ascii="Calibri" w:eastAsia="Times New Roman" w:hAnsi="Calibri" w:cs="Times New Roman"/>
                <w:color w:val="000000"/>
                <w:highlight w:val="cyan"/>
              </w:rPr>
            </w:pPr>
            <w:r w:rsidRPr="00612E81">
              <w:rPr>
                <w:rFonts w:ascii="Calibri" w:eastAsia="Times New Roman" w:hAnsi="Calibri" w:cs="Times New Roman"/>
                <w:color w:val="000000"/>
                <w:highlight w:val="cyan"/>
              </w:rPr>
              <w:t>DOR</w:t>
            </w:r>
          </w:p>
        </w:tc>
        <w:tc>
          <w:tcPr>
            <w:tcW w:w="1573" w:type="dxa"/>
            <w:tcBorders>
              <w:top w:val="nil"/>
              <w:left w:val="nil"/>
              <w:bottom w:val="nil"/>
              <w:right w:val="single" w:sz="8" w:space="0" w:color="auto"/>
            </w:tcBorders>
            <w:shd w:val="clear" w:color="auto" w:fill="auto"/>
            <w:noWrap/>
            <w:vAlign w:val="center"/>
            <w:hideMark/>
          </w:tcPr>
          <w:p w:rsidR="00AF197C" w:rsidRPr="00612E81" w:rsidRDefault="00AF197C" w:rsidP="00612E81">
            <w:pPr>
              <w:spacing w:after="0" w:line="240" w:lineRule="auto"/>
              <w:rPr>
                <w:rFonts w:ascii="Calibri" w:eastAsia="Times New Roman" w:hAnsi="Calibri" w:cs="Times New Roman"/>
                <w:color w:val="000000"/>
                <w:highlight w:val="cyan"/>
              </w:rPr>
            </w:pPr>
            <w:r w:rsidRPr="00612E81">
              <w:rPr>
                <w:rFonts w:ascii="Calibri" w:eastAsia="Times New Roman" w:hAnsi="Calibri" w:cs="Times New Roman"/>
                <w:color w:val="000000"/>
                <w:highlight w:val="cyan"/>
              </w:rPr>
              <w:t>David Wright</w:t>
            </w:r>
          </w:p>
        </w:tc>
        <w:tc>
          <w:tcPr>
            <w:tcW w:w="4796"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612E81">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 </w:t>
            </w:r>
            <w:r w:rsidR="00612E81" w:rsidRPr="00612E81">
              <w:rPr>
                <w:rFonts w:ascii="Calibri" w:eastAsia="Times New Roman" w:hAnsi="Calibri" w:cs="Times New Roman"/>
                <w:color w:val="000000"/>
                <w:highlight w:val="cyan"/>
              </w:rPr>
              <w:t>Austin Hildreth</w:t>
            </w:r>
          </w:p>
        </w:tc>
      </w:tr>
      <w:tr w:rsidR="00AF197C" w:rsidRPr="00612E81" w:rsidTr="00612E81">
        <w:trPr>
          <w:trHeight w:val="351"/>
        </w:trPr>
        <w:tc>
          <w:tcPr>
            <w:tcW w:w="8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197C" w:rsidRPr="005A3345" w:rsidRDefault="00AF197C" w:rsidP="00612E81">
            <w:pPr>
              <w:spacing w:after="0" w:line="240" w:lineRule="auto"/>
              <w:rPr>
                <w:rFonts w:ascii="Calibri" w:eastAsia="Times New Roman" w:hAnsi="Calibri" w:cs="Times New Roman"/>
                <w:color w:val="000000"/>
              </w:rPr>
            </w:pPr>
            <w:r w:rsidRPr="00415D2D">
              <w:rPr>
                <w:rFonts w:ascii="Calibri" w:eastAsia="Times New Roman" w:hAnsi="Calibri" w:cs="Times New Roman"/>
                <w:color w:val="000000"/>
                <w:highlight w:val="cyan"/>
              </w:rPr>
              <w:t>LNI</w:t>
            </w:r>
          </w:p>
        </w:tc>
        <w:tc>
          <w:tcPr>
            <w:tcW w:w="2259" w:type="dxa"/>
            <w:tcBorders>
              <w:top w:val="nil"/>
              <w:left w:val="nil"/>
              <w:bottom w:val="single" w:sz="8" w:space="0" w:color="auto"/>
              <w:right w:val="single" w:sz="8" w:space="0" w:color="auto"/>
            </w:tcBorders>
            <w:shd w:val="clear" w:color="auto" w:fill="auto"/>
            <w:noWrap/>
            <w:vAlign w:val="bottom"/>
            <w:hideMark/>
          </w:tcPr>
          <w:p w:rsidR="00AF197C" w:rsidRPr="005A3345" w:rsidRDefault="00AF197C" w:rsidP="00612E81">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Winston McKenna</w:t>
            </w:r>
          </w:p>
        </w:tc>
        <w:tc>
          <w:tcPr>
            <w:tcW w:w="3915" w:type="dxa"/>
            <w:tcBorders>
              <w:top w:val="nil"/>
              <w:left w:val="nil"/>
              <w:bottom w:val="single" w:sz="8" w:space="0" w:color="auto"/>
              <w:right w:val="single" w:sz="8" w:space="0" w:color="auto"/>
            </w:tcBorders>
            <w:shd w:val="clear" w:color="auto" w:fill="auto"/>
            <w:noWrap/>
            <w:vAlign w:val="bottom"/>
            <w:hideMark/>
          </w:tcPr>
          <w:p w:rsidR="00AF197C" w:rsidRPr="005A3345" w:rsidRDefault="002A1814" w:rsidP="00612E81">
            <w:pPr>
              <w:spacing w:after="0" w:line="240" w:lineRule="auto"/>
              <w:rPr>
                <w:rFonts w:ascii="Calibri" w:eastAsia="Times New Roman" w:hAnsi="Calibri" w:cs="Times New Roman"/>
                <w:color w:val="000000"/>
              </w:rPr>
            </w:pPr>
            <w:r w:rsidRPr="00612E81">
              <w:rPr>
                <w:rFonts w:ascii="Calibri" w:eastAsia="Times New Roman" w:hAnsi="Calibri" w:cs="Times New Roman"/>
                <w:color w:val="000000"/>
                <w:highlight w:val="cyan"/>
              </w:rPr>
              <w:t>Bryan Huebner</w:t>
            </w:r>
          </w:p>
        </w:tc>
        <w:tc>
          <w:tcPr>
            <w:tcW w:w="931" w:type="dxa"/>
            <w:tcBorders>
              <w:top w:val="nil"/>
              <w:left w:val="nil"/>
              <w:bottom w:val="single" w:sz="8" w:space="0" w:color="auto"/>
              <w:right w:val="single" w:sz="8" w:space="0" w:color="auto"/>
            </w:tcBorders>
            <w:shd w:val="clear" w:color="auto" w:fill="auto"/>
            <w:noWrap/>
            <w:vAlign w:val="bottom"/>
            <w:hideMark/>
          </w:tcPr>
          <w:p w:rsidR="00AF197C" w:rsidRPr="005A3345" w:rsidRDefault="00612E81" w:rsidP="00612E81">
            <w:pPr>
              <w:spacing w:after="0" w:line="240" w:lineRule="auto"/>
              <w:rPr>
                <w:rFonts w:ascii="Calibri" w:eastAsia="Times New Roman" w:hAnsi="Calibri" w:cs="Times New Roman"/>
                <w:color w:val="000000"/>
              </w:rPr>
            </w:pPr>
            <w:r w:rsidRPr="00415D2D">
              <w:rPr>
                <w:rFonts w:ascii="Calibri" w:eastAsia="Times New Roman" w:hAnsi="Calibri" w:cs="Times New Roman"/>
                <w:color w:val="000000"/>
                <w:highlight w:val="cyan"/>
              </w:rPr>
              <w:t>DOH</w:t>
            </w:r>
          </w:p>
        </w:tc>
        <w:tc>
          <w:tcPr>
            <w:tcW w:w="1573" w:type="dxa"/>
            <w:tcBorders>
              <w:top w:val="single" w:sz="8" w:space="0" w:color="auto"/>
              <w:left w:val="nil"/>
              <w:bottom w:val="single" w:sz="8" w:space="0" w:color="auto"/>
              <w:right w:val="single" w:sz="8" w:space="0" w:color="auto"/>
            </w:tcBorders>
            <w:shd w:val="clear" w:color="auto" w:fill="auto"/>
            <w:noWrap/>
            <w:vAlign w:val="bottom"/>
            <w:hideMark/>
          </w:tcPr>
          <w:p w:rsidR="00AF197C" w:rsidRPr="00612E81" w:rsidRDefault="00612E81" w:rsidP="00612E81">
            <w:pPr>
              <w:spacing w:after="0" w:line="240" w:lineRule="auto"/>
              <w:rPr>
                <w:rFonts w:ascii="Calibri" w:eastAsia="Times New Roman" w:hAnsi="Calibri" w:cs="Times New Roman"/>
                <w:color w:val="000000"/>
                <w:highlight w:val="cyan"/>
              </w:rPr>
            </w:pPr>
            <w:r w:rsidRPr="00612E81">
              <w:rPr>
                <w:rFonts w:ascii="Calibri" w:eastAsia="Times New Roman" w:hAnsi="Calibri" w:cs="Times New Roman"/>
                <w:color w:val="000000"/>
                <w:highlight w:val="cyan"/>
              </w:rPr>
              <w:t>Craig Erickson</w:t>
            </w:r>
          </w:p>
        </w:tc>
        <w:tc>
          <w:tcPr>
            <w:tcW w:w="4796" w:type="dxa"/>
            <w:tcBorders>
              <w:top w:val="nil"/>
              <w:left w:val="nil"/>
              <w:bottom w:val="single" w:sz="8" w:space="0" w:color="auto"/>
              <w:right w:val="single" w:sz="8" w:space="0" w:color="auto"/>
            </w:tcBorders>
            <w:shd w:val="clear" w:color="auto" w:fill="auto"/>
            <w:noWrap/>
            <w:vAlign w:val="bottom"/>
            <w:hideMark/>
          </w:tcPr>
          <w:p w:rsidR="00AF197C" w:rsidRPr="00612E81" w:rsidRDefault="00AF197C" w:rsidP="00612E81">
            <w:pPr>
              <w:spacing w:after="0" w:line="240" w:lineRule="auto"/>
              <w:rPr>
                <w:rFonts w:ascii="Calibri" w:eastAsia="Times New Roman" w:hAnsi="Calibri" w:cs="Times New Roman"/>
                <w:color w:val="000000"/>
                <w:highlight w:val="cyan"/>
              </w:rPr>
            </w:pPr>
          </w:p>
        </w:tc>
      </w:tr>
    </w:tbl>
    <w:p w:rsidR="00B96FA8" w:rsidRDefault="00612E81" w:rsidP="00546B63">
      <w:r>
        <w:br w:type="textWrapping" w:clear="all"/>
      </w:r>
      <w:r w:rsidR="000418C4">
        <w:t xml:space="preserve"> </w:t>
      </w:r>
    </w:p>
    <w:p w:rsidR="00B96FA8" w:rsidRDefault="00B96FA8" w:rsidP="00B96FA8">
      <w:pPr>
        <w:pStyle w:val="Heading2"/>
      </w:pPr>
      <w:r>
        <w:t>References</w:t>
      </w:r>
    </w:p>
    <w:p w:rsidR="00B96FA8" w:rsidRDefault="00B96FA8" w:rsidP="009E3CB9">
      <w:pPr>
        <w:pStyle w:val="Heading3"/>
      </w:pPr>
      <w:r>
        <w:t>Geospatial Portal</w:t>
      </w:r>
    </w:p>
    <w:p w:rsidR="00B96FA8" w:rsidRDefault="006E2C94" w:rsidP="00B96FA8">
      <w:pPr>
        <w:pStyle w:val="ListParagraph"/>
        <w:numPr>
          <w:ilvl w:val="0"/>
          <w:numId w:val="25"/>
        </w:numPr>
      </w:pPr>
      <w:hyperlink r:id="rId17" w:history="1">
        <w:r w:rsidR="00B96FA8" w:rsidRPr="00DC584A">
          <w:rPr>
            <w:rStyle w:val="Hyperlink"/>
          </w:rPr>
          <w:t>Geo</w:t>
        </w:r>
        <w:r w:rsidR="00B96FA8">
          <w:rPr>
            <w:rStyle w:val="Hyperlink"/>
          </w:rPr>
          <w:t xml:space="preserve">spatial </w:t>
        </w:r>
        <w:r w:rsidR="00B96FA8" w:rsidRPr="00DC584A">
          <w:rPr>
            <w:rStyle w:val="Hyperlink"/>
          </w:rPr>
          <w:t>Portal – Shared GIS Infrastructure</w:t>
        </w:r>
      </w:hyperlink>
    </w:p>
    <w:p w:rsidR="00B96FA8" w:rsidRDefault="006E2C94" w:rsidP="00B96FA8">
      <w:pPr>
        <w:pStyle w:val="ListParagraph"/>
        <w:numPr>
          <w:ilvl w:val="0"/>
          <w:numId w:val="25"/>
        </w:numPr>
      </w:pPr>
      <w:hyperlink r:id="rId18" w:history="1">
        <w:r w:rsidR="00B96FA8" w:rsidRPr="00DC584A">
          <w:rPr>
            <w:rStyle w:val="Hyperlink"/>
          </w:rPr>
          <w:t>Geo</w:t>
        </w:r>
        <w:r w:rsidR="00B96FA8">
          <w:rPr>
            <w:rStyle w:val="Hyperlink"/>
          </w:rPr>
          <w:t xml:space="preserve">spatial </w:t>
        </w:r>
        <w:r w:rsidR="00B96FA8" w:rsidRPr="00DC584A">
          <w:rPr>
            <w:rStyle w:val="Hyperlink"/>
          </w:rPr>
          <w:t>Portal Technical Resources</w:t>
        </w:r>
      </w:hyperlink>
      <w:r w:rsidR="00B96FA8">
        <w:t xml:space="preserve"> &gt; </w:t>
      </w:r>
      <w:hyperlink r:id="rId19" w:history="1">
        <w:r w:rsidR="00B96FA8" w:rsidRPr="009848AA">
          <w:rPr>
            <w:rStyle w:val="Hyperlink"/>
          </w:rPr>
          <w:t>Portal Operations – Roles &amp; Responsibilities</w:t>
        </w:r>
      </w:hyperlink>
    </w:p>
    <w:p w:rsidR="00B96FA8" w:rsidRPr="00DE637D" w:rsidRDefault="00B96FA8" w:rsidP="00B96FA8">
      <w:pPr>
        <w:pStyle w:val="ListParagraph"/>
        <w:numPr>
          <w:ilvl w:val="0"/>
          <w:numId w:val="25"/>
        </w:numPr>
        <w:rPr>
          <w:rStyle w:val="Hyperlink"/>
        </w:rPr>
      </w:pPr>
      <w:r>
        <w:fldChar w:fldCharType="begin"/>
      </w:r>
      <w:r>
        <w:instrText xml:space="preserve"> HYPERLINK "https://ocio.wa.gov/geographic-information-technology-git-committee/geospatial-portal-steering-committee" </w:instrText>
      </w:r>
      <w:r>
        <w:fldChar w:fldCharType="separate"/>
      </w:r>
      <w:r w:rsidRPr="00DE637D">
        <w:rPr>
          <w:rStyle w:val="Hyperlink"/>
        </w:rPr>
        <w:t>Geospatial Portal Steering Committee</w:t>
      </w:r>
    </w:p>
    <w:p w:rsidR="00B96FA8" w:rsidRPr="00D828DF" w:rsidRDefault="00B96FA8" w:rsidP="00B96FA8">
      <w:pPr>
        <w:pStyle w:val="ListParagraph"/>
        <w:numPr>
          <w:ilvl w:val="0"/>
          <w:numId w:val="25"/>
        </w:numPr>
        <w:rPr>
          <w:rStyle w:val="Hyperlink"/>
          <w:color w:val="auto"/>
          <w:u w:val="none"/>
        </w:rPr>
      </w:pPr>
      <w:r>
        <w:fldChar w:fldCharType="end"/>
      </w:r>
      <w:hyperlink r:id="rId20" w:history="1">
        <w:r w:rsidRPr="002F3979">
          <w:rPr>
            <w:rStyle w:val="Hyperlink"/>
          </w:rPr>
          <w:t>Geographic Information Technology Committee</w:t>
        </w:r>
      </w:hyperlink>
    </w:p>
    <w:p w:rsidR="00B96FA8" w:rsidRPr="00B96FA8" w:rsidRDefault="006E2C94" w:rsidP="00B96FA8">
      <w:pPr>
        <w:pStyle w:val="ListParagraph"/>
        <w:numPr>
          <w:ilvl w:val="0"/>
          <w:numId w:val="25"/>
        </w:numPr>
        <w:rPr>
          <w:rStyle w:val="Hyperlink"/>
          <w:color w:val="auto"/>
          <w:u w:val="none"/>
        </w:rPr>
      </w:pPr>
      <w:hyperlink r:id="rId21" w:history="1">
        <w:r w:rsidR="00B96FA8" w:rsidRPr="00D828DF">
          <w:rPr>
            <w:rStyle w:val="Hyperlink"/>
          </w:rPr>
          <w:t>Washington State Office of the Chief Information Officer</w:t>
        </w:r>
      </w:hyperlink>
    </w:p>
    <w:p w:rsidR="00B96FA8" w:rsidRDefault="00B96FA8" w:rsidP="00B96FA8">
      <w:pPr>
        <w:pStyle w:val="Heading3"/>
      </w:pPr>
      <w:r>
        <w:t>Washington Master Addressing Services</w:t>
      </w:r>
    </w:p>
    <w:p w:rsidR="00B96FA8" w:rsidRDefault="006E2C94" w:rsidP="00B96FA8">
      <w:pPr>
        <w:pStyle w:val="ListParagraph"/>
        <w:numPr>
          <w:ilvl w:val="0"/>
          <w:numId w:val="26"/>
        </w:numPr>
      </w:pPr>
      <w:hyperlink r:id="rId22" w:history="1">
        <w:r w:rsidR="00B96FA8" w:rsidRPr="00B96FA8">
          <w:rPr>
            <w:rStyle w:val="Hyperlink"/>
          </w:rPr>
          <w:t>Washington Master Addressing Services (WAMAS)</w:t>
        </w:r>
      </w:hyperlink>
    </w:p>
    <w:p w:rsidR="001126C3" w:rsidRDefault="006E2C94" w:rsidP="00B96FA8">
      <w:pPr>
        <w:pStyle w:val="ListParagraph"/>
        <w:numPr>
          <w:ilvl w:val="1"/>
          <w:numId w:val="26"/>
        </w:numPr>
      </w:pPr>
      <w:hyperlink r:id="rId23" w:history="1">
        <w:r w:rsidR="001126C3" w:rsidRPr="001126C3">
          <w:rPr>
            <w:rStyle w:val="Hyperlink"/>
          </w:rPr>
          <w:t>Training Guide</w:t>
        </w:r>
      </w:hyperlink>
    </w:p>
    <w:p w:rsidR="00B96FA8" w:rsidRDefault="006E2C94" w:rsidP="00B96FA8">
      <w:pPr>
        <w:pStyle w:val="ListParagraph"/>
        <w:numPr>
          <w:ilvl w:val="1"/>
          <w:numId w:val="26"/>
        </w:numPr>
      </w:pPr>
      <w:hyperlink r:id="rId24" w:history="1">
        <w:r w:rsidR="00B96FA8" w:rsidRPr="00B96FA8">
          <w:rPr>
            <w:rStyle w:val="Hyperlink"/>
          </w:rPr>
          <w:t>Technical Support</w:t>
        </w:r>
      </w:hyperlink>
    </w:p>
    <w:p w:rsidR="00B96FA8" w:rsidRDefault="006E2C94" w:rsidP="00B96FA8">
      <w:pPr>
        <w:pStyle w:val="ListParagraph"/>
        <w:numPr>
          <w:ilvl w:val="1"/>
          <w:numId w:val="26"/>
        </w:numPr>
      </w:pPr>
      <w:hyperlink r:id="rId25" w:history="1">
        <w:r w:rsidR="00B96FA8" w:rsidRPr="00B96FA8">
          <w:rPr>
            <w:rStyle w:val="Hyperlink"/>
          </w:rPr>
          <w:t>Technical Documentation and Flyers</w:t>
        </w:r>
      </w:hyperlink>
    </w:p>
    <w:p w:rsidR="00B96FA8" w:rsidRDefault="006E2C94" w:rsidP="00B96FA8">
      <w:pPr>
        <w:pStyle w:val="ListParagraph"/>
        <w:numPr>
          <w:ilvl w:val="1"/>
          <w:numId w:val="26"/>
        </w:numPr>
      </w:pPr>
      <w:hyperlink r:id="rId26" w:history="1">
        <w:r w:rsidR="00B96FA8" w:rsidRPr="00B96FA8">
          <w:rPr>
            <w:rStyle w:val="Hyperlink"/>
          </w:rPr>
          <w:t>Accessing WAMAS Services</w:t>
        </w:r>
      </w:hyperlink>
    </w:p>
    <w:p w:rsidR="00B96FA8" w:rsidRPr="00B96FA8" w:rsidRDefault="006E2C94" w:rsidP="00B96FA8">
      <w:pPr>
        <w:pStyle w:val="ListParagraph"/>
        <w:numPr>
          <w:ilvl w:val="0"/>
          <w:numId w:val="26"/>
        </w:numPr>
      </w:pPr>
      <w:hyperlink r:id="rId27" w:history="1">
        <w:r w:rsidR="00B96FA8" w:rsidRPr="00B96FA8">
          <w:rPr>
            <w:rStyle w:val="Hyperlink"/>
          </w:rPr>
          <w:t>Master Addressing Steering Committee (WAMAS)</w:t>
        </w:r>
      </w:hyperlink>
    </w:p>
    <w:sectPr w:rsidR="00B96FA8" w:rsidRPr="00B96FA8" w:rsidSect="00B5593A">
      <w:headerReference w:type="even" r:id="rId28"/>
      <w:headerReference w:type="default" r:id="rId29"/>
      <w:footerReference w:type="even" r:id="rId30"/>
      <w:footerReference w:type="default" r:id="rId31"/>
      <w:headerReference w:type="first" r:id="rId32"/>
      <w:footerReference w:type="first" r:id="rId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D5" w:rsidRDefault="00201ED5" w:rsidP="00C15B84">
      <w:pPr>
        <w:spacing w:after="0" w:line="240" w:lineRule="auto"/>
      </w:pPr>
      <w:r>
        <w:separator/>
      </w:r>
    </w:p>
  </w:endnote>
  <w:endnote w:type="continuationSeparator" w:id="0">
    <w:p w:rsidR="00201ED5" w:rsidRDefault="00201ED5"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E4" w:rsidRDefault="00FD1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19368"/>
      <w:docPartObj>
        <w:docPartGallery w:val="Page Numbers (Bottom of Page)"/>
        <w:docPartUnique/>
      </w:docPartObj>
    </w:sdtPr>
    <w:sdtEndPr>
      <w:rPr>
        <w:noProof/>
      </w:rPr>
    </w:sdtEndPr>
    <w:sdtContent>
      <w:p w:rsidR="003C74E3" w:rsidRDefault="003C74E3">
        <w:pPr>
          <w:pStyle w:val="Footer"/>
          <w:jc w:val="right"/>
        </w:pPr>
        <w:r>
          <w:fldChar w:fldCharType="begin"/>
        </w:r>
        <w:r>
          <w:instrText xml:space="preserve"> PAGE   \* MERGEFORMAT </w:instrText>
        </w:r>
        <w:r>
          <w:fldChar w:fldCharType="separate"/>
        </w:r>
        <w:r w:rsidR="006E2C94">
          <w:rPr>
            <w:noProof/>
          </w:rPr>
          <w:t>6</w:t>
        </w:r>
        <w:r>
          <w:rPr>
            <w:noProof/>
          </w:rPr>
          <w:fldChar w:fldCharType="end"/>
        </w:r>
      </w:p>
    </w:sdtContent>
  </w:sdt>
  <w:p w:rsidR="003C74E3" w:rsidRDefault="003C7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E4" w:rsidRDefault="00FD1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D5" w:rsidRDefault="00201ED5" w:rsidP="00C15B84">
      <w:pPr>
        <w:spacing w:after="0" w:line="240" w:lineRule="auto"/>
      </w:pPr>
      <w:r>
        <w:separator/>
      </w:r>
    </w:p>
  </w:footnote>
  <w:footnote w:type="continuationSeparator" w:id="0">
    <w:p w:rsidR="00201ED5" w:rsidRDefault="00201ED5" w:rsidP="00C1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E4" w:rsidRDefault="00FD1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E3" w:rsidRDefault="003C74E3">
    <w:pPr>
      <w:pStyle w:val="Header"/>
    </w:pPr>
    <w:r>
      <w:t>Washington State Office of the Chief Information Officer, Geographic Information Technology Committee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E4" w:rsidRDefault="00FD1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21BA"/>
    <w:multiLevelType w:val="hybridMultilevel"/>
    <w:tmpl w:val="69B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F6FCB"/>
    <w:multiLevelType w:val="hybridMultilevel"/>
    <w:tmpl w:val="1C50A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1424"/>
    <w:multiLevelType w:val="hybridMultilevel"/>
    <w:tmpl w:val="C0D43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B59D1"/>
    <w:multiLevelType w:val="hybridMultilevel"/>
    <w:tmpl w:val="04C2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948D3"/>
    <w:multiLevelType w:val="hybridMultilevel"/>
    <w:tmpl w:val="3940C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A49BD"/>
    <w:multiLevelType w:val="hybridMultilevel"/>
    <w:tmpl w:val="1346B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D12FC"/>
    <w:multiLevelType w:val="hybridMultilevel"/>
    <w:tmpl w:val="16BA6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9A4AF7"/>
    <w:multiLevelType w:val="hybridMultilevel"/>
    <w:tmpl w:val="402C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13FF"/>
    <w:multiLevelType w:val="hybridMultilevel"/>
    <w:tmpl w:val="A640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C66FB"/>
    <w:multiLevelType w:val="hybridMultilevel"/>
    <w:tmpl w:val="0F48B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EA1115"/>
    <w:multiLevelType w:val="hybridMultilevel"/>
    <w:tmpl w:val="1864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256A8"/>
    <w:multiLevelType w:val="hybridMultilevel"/>
    <w:tmpl w:val="551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2326D"/>
    <w:multiLevelType w:val="hybridMultilevel"/>
    <w:tmpl w:val="9AF6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719A7"/>
    <w:multiLevelType w:val="hybridMultilevel"/>
    <w:tmpl w:val="AB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C235C"/>
    <w:multiLevelType w:val="hybridMultilevel"/>
    <w:tmpl w:val="7BFCD6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10D14"/>
    <w:multiLevelType w:val="hybridMultilevel"/>
    <w:tmpl w:val="C7EC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E5E91"/>
    <w:multiLevelType w:val="hybridMultilevel"/>
    <w:tmpl w:val="3BD0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F31C4"/>
    <w:multiLevelType w:val="hybridMultilevel"/>
    <w:tmpl w:val="DBBC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5095D"/>
    <w:multiLevelType w:val="hybridMultilevel"/>
    <w:tmpl w:val="C65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21F3B"/>
    <w:multiLevelType w:val="hybridMultilevel"/>
    <w:tmpl w:val="7E8098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202589"/>
    <w:multiLevelType w:val="hybridMultilevel"/>
    <w:tmpl w:val="45A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A3798"/>
    <w:multiLevelType w:val="hybridMultilevel"/>
    <w:tmpl w:val="E73C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B162E4"/>
    <w:multiLevelType w:val="hybridMultilevel"/>
    <w:tmpl w:val="2A66D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42F72"/>
    <w:multiLevelType w:val="hybridMultilevel"/>
    <w:tmpl w:val="C17A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E13E3"/>
    <w:multiLevelType w:val="hybridMultilevel"/>
    <w:tmpl w:val="5A90C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93EB2"/>
    <w:multiLevelType w:val="hybridMultilevel"/>
    <w:tmpl w:val="F34AED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F446D"/>
    <w:multiLevelType w:val="hybridMultilevel"/>
    <w:tmpl w:val="9C40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112794"/>
    <w:multiLevelType w:val="hybridMultilevel"/>
    <w:tmpl w:val="1466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67C90"/>
    <w:multiLevelType w:val="hybridMultilevel"/>
    <w:tmpl w:val="DD2C7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E549F"/>
    <w:multiLevelType w:val="hybridMultilevel"/>
    <w:tmpl w:val="2CA8B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B1752"/>
    <w:multiLevelType w:val="hybridMultilevel"/>
    <w:tmpl w:val="9606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25DCC"/>
    <w:multiLevelType w:val="hybridMultilevel"/>
    <w:tmpl w:val="2B1060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E590C"/>
    <w:multiLevelType w:val="hybridMultilevel"/>
    <w:tmpl w:val="EE340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02C21"/>
    <w:multiLevelType w:val="hybridMultilevel"/>
    <w:tmpl w:val="50C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F3A3F"/>
    <w:multiLevelType w:val="hybridMultilevel"/>
    <w:tmpl w:val="9FC03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4E4314"/>
    <w:multiLevelType w:val="hybridMultilevel"/>
    <w:tmpl w:val="2C7C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F09A3"/>
    <w:multiLevelType w:val="hybridMultilevel"/>
    <w:tmpl w:val="E18EB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3"/>
  </w:num>
  <w:num w:numId="5">
    <w:abstractNumId w:val="8"/>
  </w:num>
  <w:num w:numId="6">
    <w:abstractNumId w:val="7"/>
  </w:num>
  <w:num w:numId="7">
    <w:abstractNumId w:val="37"/>
  </w:num>
  <w:num w:numId="8">
    <w:abstractNumId w:val="0"/>
  </w:num>
  <w:num w:numId="9">
    <w:abstractNumId w:val="11"/>
  </w:num>
  <w:num w:numId="10">
    <w:abstractNumId w:val="22"/>
  </w:num>
  <w:num w:numId="11">
    <w:abstractNumId w:val="37"/>
  </w:num>
  <w:num w:numId="12">
    <w:abstractNumId w:val="2"/>
  </w:num>
  <w:num w:numId="13">
    <w:abstractNumId w:val="13"/>
  </w:num>
  <w:num w:numId="14">
    <w:abstractNumId w:val="16"/>
  </w:num>
  <w:num w:numId="15">
    <w:abstractNumId w:val="36"/>
  </w:num>
  <w:num w:numId="16">
    <w:abstractNumId w:val="35"/>
  </w:num>
  <w:num w:numId="17">
    <w:abstractNumId w:val="19"/>
  </w:num>
  <w:num w:numId="18">
    <w:abstractNumId w:val="27"/>
  </w:num>
  <w:num w:numId="19">
    <w:abstractNumId w:val="33"/>
  </w:num>
  <w:num w:numId="20">
    <w:abstractNumId w:val="29"/>
  </w:num>
  <w:num w:numId="21">
    <w:abstractNumId w:val="26"/>
  </w:num>
  <w:num w:numId="22">
    <w:abstractNumId w:val="25"/>
  </w:num>
  <w:num w:numId="23">
    <w:abstractNumId w:val="4"/>
  </w:num>
  <w:num w:numId="24">
    <w:abstractNumId w:val="14"/>
  </w:num>
  <w:num w:numId="25">
    <w:abstractNumId w:val="5"/>
  </w:num>
  <w:num w:numId="26">
    <w:abstractNumId w:val="1"/>
  </w:num>
  <w:num w:numId="27">
    <w:abstractNumId w:val="17"/>
  </w:num>
  <w:num w:numId="28">
    <w:abstractNumId w:val="30"/>
  </w:num>
  <w:num w:numId="29">
    <w:abstractNumId w:val="31"/>
  </w:num>
  <w:num w:numId="30">
    <w:abstractNumId w:val="24"/>
  </w:num>
  <w:num w:numId="31">
    <w:abstractNumId w:val="6"/>
  </w:num>
  <w:num w:numId="32">
    <w:abstractNumId w:val="18"/>
  </w:num>
  <w:num w:numId="33">
    <w:abstractNumId w:val="34"/>
  </w:num>
  <w:num w:numId="34">
    <w:abstractNumId w:val="28"/>
  </w:num>
  <w:num w:numId="35">
    <w:abstractNumId w:val="1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9"/>
  </w:num>
  <w:num w:numId="39">
    <w:abstractNumId w:val="1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5F6C"/>
    <w:rsid w:val="0000602B"/>
    <w:rsid w:val="00007746"/>
    <w:rsid w:val="0001051D"/>
    <w:rsid w:val="00011A7A"/>
    <w:rsid w:val="0001294D"/>
    <w:rsid w:val="00012B95"/>
    <w:rsid w:val="00013DD7"/>
    <w:rsid w:val="00016AF8"/>
    <w:rsid w:val="00021D20"/>
    <w:rsid w:val="00024904"/>
    <w:rsid w:val="00030FA0"/>
    <w:rsid w:val="00031BEF"/>
    <w:rsid w:val="0003302B"/>
    <w:rsid w:val="00033372"/>
    <w:rsid w:val="00034ED4"/>
    <w:rsid w:val="000355B4"/>
    <w:rsid w:val="000375F9"/>
    <w:rsid w:val="000418C4"/>
    <w:rsid w:val="0004230F"/>
    <w:rsid w:val="00042FC6"/>
    <w:rsid w:val="000460D4"/>
    <w:rsid w:val="000531F1"/>
    <w:rsid w:val="00057561"/>
    <w:rsid w:val="00057A30"/>
    <w:rsid w:val="00064C82"/>
    <w:rsid w:val="00085501"/>
    <w:rsid w:val="00086F9C"/>
    <w:rsid w:val="0008785A"/>
    <w:rsid w:val="00090933"/>
    <w:rsid w:val="000A2690"/>
    <w:rsid w:val="000A38E1"/>
    <w:rsid w:val="000B0334"/>
    <w:rsid w:val="000B60B6"/>
    <w:rsid w:val="000C11CB"/>
    <w:rsid w:val="000C296B"/>
    <w:rsid w:val="000C7534"/>
    <w:rsid w:val="000E05E7"/>
    <w:rsid w:val="000E3054"/>
    <w:rsid w:val="000E5BDB"/>
    <w:rsid w:val="000F0B66"/>
    <w:rsid w:val="000F4ABE"/>
    <w:rsid w:val="000F4F56"/>
    <w:rsid w:val="000F6466"/>
    <w:rsid w:val="000F65BD"/>
    <w:rsid w:val="000F7787"/>
    <w:rsid w:val="00104C3F"/>
    <w:rsid w:val="00110DCA"/>
    <w:rsid w:val="001126C3"/>
    <w:rsid w:val="00114FBE"/>
    <w:rsid w:val="00117370"/>
    <w:rsid w:val="001200A2"/>
    <w:rsid w:val="00121D84"/>
    <w:rsid w:val="00123320"/>
    <w:rsid w:val="0013024C"/>
    <w:rsid w:val="00132B0E"/>
    <w:rsid w:val="001340EA"/>
    <w:rsid w:val="001363BC"/>
    <w:rsid w:val="00137C27"/>
    <w:rsid w:val="00137EB7"/>
    <w:rsid w:val="00140CFB"/>
    <w:rsid w:val="00140FA3"/>
    <w:rsid w:val="00145E1C"/>
    <w:rsid w:val="0015325D"/>
    <w:rsid w:val="00153CA7"/>
    <w:rsid w:val="0015443A"/>
    <w:rsid w:val="001553EB"/>
    <w:rsid w:val="001557BC"/>
    <w:rsid w:val="00160884"/>
    <w:rsid w:val="0017401C"/>
    <w:rsid w:val="001757CD"/>
    <w:rsid w:val="00177BEB"/>
    <w:rsid w:val="001826C5"/>
    <w:rsid w:val="00183341"/>
    <w:rsid w:val="00186116"/>
    <w:rsid w:val="001907F1"/>
    <w:rsid w:val="0019109A"/>
    <w:rsid w:val="001A0EDC"/>
    <w:rsid w:val="001A5B4E"/>
    <w:rsid w:val="001A7918"/>
    <w:rsid w:val="001B0C36"/>
    <w:rsid w:val="001C1EAA"/>
    <w:rsid w:val="001C4F28"/>
    <w:rsid w:val="001D5590"/>
    <w:rsid w:val="001D65A9"/>
    <w:rsid w:val="001E09A6"/>
    <w:rsid w:val="001E2CDF"/>
    <w:rsid w:val="001E2E8A"/>
    <w:rsid w:val="001E3163"/>
    <w:rsid w:val="001E4A6E"/>
    <w:rsid w:val="001F2122"/>
    <w:rsid w:val="001F366D"/>
    <w:rsid w:val="001F4323"/>
    <w:rsid w:val="001F53B1"/>
    <w:rsid w:val="001F6B7D"/>
    <w:rsid w:val="001F7F67"/>
    <w:rsid w:val="00201ED5"/>
    <w:rsid w:val="00203E1A"/>
    <w:rsid w:val="002049EA"/>
    <w:rsid w:val="00204D32"/>
    <w:rsid w:val="00206110"/>
    <w:rsid w:val="0021033B"/>
    <w:rsid w:val="00216B08"/>
    <w:rsid w:val="00223B1F"/>
    <w:rsid w:val="0023164C"/>
    <w:rsid w:val="00232754"/>
    <w:rsid w:val="00237F05"/>
    <w:rsid w:val="0024119E"/>
    <w:rsid w:val="00252D6E"/>
    <w:rsid w:val="002542CE"/>
    <w:rsid w:val="00264E82"/>
    <w:rsid w:val="00271FA2"/>
    <w:rsid w:val="002764A7"/>
    <w:rsid w:val="00281336"/>
    <w:rsid w:val="00291546"/>
    <w:rsid w:val="00293E30"/>
    <w:rsid w:val="002952F6"/>
    <w:rsid w:val="002958B8"/>
    <w:rsid w:val="002A0E5C"/>
    <w:rsid w:val="002A1814"/>
    <w:rsid w:val="002A6F8A"/>
    <w:rsid w:val="002B0338"/>
    <w:rsid w:val="002B0354"/>
    <w:rsid w:val="002B0358"/>
    <w:rsid w:val="002B60A6"/>
    <w:rsid w:val="002B75EB"/>
    <w:rsid w:val="002C16D8"/>
    <w:rsid w:val="002C2849"/>
    <w:rsid w:val="002C4616"/>
    <w:rsid w:val="002C6929"/>
    <w:rsid w:val="002C6C4C"/>
    <w:rsid w:val="002C76EA"/>
    <w:rsid w:val="002D02AE"/>
    <w:rsid w:val="002D47C1"/>
    <w:rsid w:val="002D4962"/>
    <w:rsid w:val="002D49F7"/>
    <w:rsid w:val="002D6133"/>
    <w:rsid w:val="002E2C5C"/>
    <w:rsid w:val="002E6E21"/>
    <w:rsid w:val="002E7464"/>
    <w:rsid w:val="002F14D5"/>
    <w:rsid w:val="002F1980"/>
    <w:rsid w:val="002F239E"/>
    <w:rsid w:val="002F6EC5"/>
    <w:rsid w:val="00300185"/>
    <w:rsid w:val="00300B5F"/>
    <w:rsid w:val="0032280F"/>
    <w:rsid w:val="00324E48"/>
    <w:rsid w:val="00333C55"/>
    <w:rsid w:val="00340931"/>
    <w:rsid w:val="0034678F"/>
    <w:rsid w:val="00352C45"/>
    <w:rsid w:val="0035555C"/>
    <w:rsid w:val="0036063C"/>
    <w:rsid w:val="00362617"/>
    <w:rsid w:val="00364A1F"/>
    <w:rsid w:val="00365AFB"/>
    <w:rsid w:val="00367F4D"/>
    <w:rsid w:val="00382328"/>
    <w:rsid w:val="00385505"/>
    <w:rsid w:val="0039050D"/>
    <w:rsid w:val="00392ACE"/>
    <w:rsid w:val="003952F7"/>
    <w:rsid w:val="003A087E"/>
    <w:rsid w:val="003A120A"/>
    <w:rsid w:val="003A42E7"/>
    <w:rsid w:val="003A4909"/>
    <w:rsid w:val="003A4A43"/>
    <w:rsid w:val="003A5A12"/>
    <w:rsid w:val="003A7F4B"/>
    <w:rsid w:val="003B2E59"/>
    <w:rsid w:val="003B6AC0"/>
    <w:rsid w:val="003C2763"/>
    <w:rsid w:val="003C74E3"/>
    <w:rsid w:val="003D52DB"/>
    <w:rsid w:val="003E121F"/>
    <w:rsid w:val="003E7515"/>
    <w:rsid w:val="003F2EF2"/>
    <w:rsid w:val="003F36A2"/>
    <w:rsid w:val="003F573A"/>
    <w:rsid w:val="003F7ACF"/>
    <w:rsid w:val="003F7F5A"/>
    <w:rsid w:val="0041123B"/>
    <w:rsid w:val="004142B7"/>
    <w:rsid w:val="00415D2D"/>
    <w:rsid w:val="0041614A"/>
    <w:rsid w:val="004212E7"/>
    <w:rsid w:val="004233A6"/>
    <w:rsid w:val="004237BB"/>
    <w:rsid w:val="00424367"/>
    <w:rsid w:val="00425EFB"/>
    <w:rsid w:val="00427FFB"/>
    <w:rsid w:val="00431099"/>
    <w:rsid w:val="004311A3"/>
    <w:rsid w:val="004372AC"/>
    <w:rsid w:val="00442D48"/>
    <w:rsid w:val="00450428"/>
    <w:rsid w:val="00451E53"/>
    <w:rsid w:val="00457040"/>
    <w:rsid w:val="00461CC9"/>
    <w:rsid w:val="00463159"/>
    <w:rsid w:val="00467C17"/>
    <w:rsid w:val="0047310D"/>
    <w:rsid w:val="00485D4C"/>
    <w:rsid w:val="004869DD"/>
    <w:rsid w:val="004871AD"/>
    <w:rsid w:val="00487AF2"/>
    <w:rsid w:val="004913A5"/>
    <w:rsid w:val="0049466C"/>
    <w:rsid w:val="00494B44"/>
    <w:rsid w:val="004A07F8"/>
    <w:rsid w:val="004A7FEF"/>
    <w:rsid w:val="004B0A02"/>
    <w:rsid w:val="004B1742"/>
    <w:rsid w:val="004B18BC"/>
    <w:rsid w:val="004B52CB"/>
    <w:rsid w:val="004D11E6"/>
    <w:rsid w:val="004D58CC"/>
    <w:rsid w:val="004E32BD"/>
    <w:rsid w:val="004E67FA"/>
    <w:rsid w:val="004E68D1"/>
    <w:rsid w:val="004E72A7"/>
    <w:rsid w:val="004F353F"/>
    <w:rsid w:val="00502091"/>
    <w:rsid w:val="005028B0"/>
    <w:rsid w:val="0050517B"/>
    <w:rsid w:val="005056A9"/>
    <w:rsid w:val="00506328"/>
    <w:rsid w:val="00514A90"/>
    <w:rsid w:val="005216EF"/>
    <w:rsid w:val="00522FA6"/>
    <w:rsid w:val="00524890"/>
    <w:rsid w:val="0053236B"/>
    <w:rsid w:val="00545146"/>
    <w:rsid w:val="00545C3A"/>
    <w:rsid w:val="00546B63"/>
    <w:rsid w:val="0055013C"/>
    <w:rsid w:val="005529E2"/>
    <w:rsid w:val="005538F0"/>
    <w:rsid w:val="005540E3"/>
    <w:rsid w:val="005647E3"/>
    <w:rsid w:val="00577DAD"/>
    <w:rsid w:val="00580EC7"/>
    <w:rsid w:val="00582489"/>
    <w:rsid w:val="00583437"/>
    <w:rsid w:val="0058505E"/>
    <w:rsid w:val="00586B41"/>
    <w:rsid w:val="00586FF6"/>
    <w:rsid w:val="00587EBF"/>
    <w:rsid w:val="00593C36"/>
    <w:rsid w:val="005A021E"/>
    <w:rsid w:val="005A3345"/>
    <w:rsid w:val="005A78BE"/>
    <w:rsid w:val="005B2CD0"/>
    <w:rsid w:val="005B757B"/>
    <w:rsid w:val="005C0C9A"/>
    <w:rsid w:val="005C5A05"/>
    <w:rsid w:val="005D07EF"/>
    <w:rsid w:val="005D2638"/>
    <w:rsid w:val="005D3079"/>
    <w:rsid w:val="005D6084"/>
    <w:rsid w:val="005E0849"/>
    <w:rsid w:val="005F4538"/>
    <w:rsid w:val="005F4714"/>
    <w:rsid w:val="005F7BEA"/>
    <w:rsid w:val="006008FF"/>
    <w:rsid w:val="00601846"/>
    <w:rsid w:val="00611DF5"/>
    <w:rsid w:val="00611EAA"/>
    <w:rsid w:val="00612AD8"/>
    <w:rsid w:val="00612E81"/>
    <w:rsid w:val="00614B14"/>
    <w:rsid w:val="00624D9C"/>
    <w:rsid w:val="006277AD"/>
    <w:rsid w:val="00635656"/>
    <w:rsid w:val="00635685"/>
    <w:rsid w:val="006429C3"/>
    <w:rsid w:val="00642F60"/>
    <w:rsid w:val="00643C8B"/>
    <w:rsid w:val="00645DD9"/>
    <w:rsid w:val="00651323"/>
    <w:rsid w:val="006556F5"/>
    <w:rsid w:val="00661C73"/>
    <w:rsid w:val="006621EA"/>
    <w:rsid w:val="00664258"/>
    <w:rsid w:val="006746BE"/>
    <w:rsid w:val="0067655F"/>
    <w:rsid w:val="00677C0A"/>
    <w:rsid w:val="0068052F"/>
    <w:rsid w:val="00691F54"/>
    <w:rsid w:val="0069304E"/>
    <w:rsid w:val="00697EC3"/>
    <w:rsid w:val="006A06D9"/>
    <w:rsid w:val="006A780C"/>
    <w:rsid w:val="006B0463"/>
    <w:rsid w:val="006B18AE"/>
    <w:rsid w:val="006B6346"/>
    <w:rsid w:val="006B6AFE"/>
    <w:rsid w:val="006B7BA0"/>
    <w:rsid w:val="006B7F5C"/>
    <w:rsid w:val="006C0803"/>
    <w:rsid w:val="006D4217"/>
    <w:rsid w:val="006E17C9"/>
    <w:rsid w:val="006E2C94"/>
    <w:rsid w:val="006E6F6D"/>
    <w:rsid w:val="006F4A46"/>
    <w:rsid w:val="006F4FD2"/>
    <w:rsid w:val="006F5B5B"/>
    <w:rsid w:val="006F781D"/>
    <w:rsid w:val="007000E4"/>
    <w:rsid w:val="00700588"/>
    <w:rsid w:val="007044D8"/>
    <w:rsid w:val="00715E32"/>
    <w:rsid w:val="00723ADD"/>
    <w:rsid w:val="00725C26"/>
    <w:rsid w:val="0072776B"/>
    <w:rsid w:val="007322B4"/>
    <w:rsid w:val="00741567"/>
    <w:rsid w:val="00750AC0"/>
    <w:rsid w:val="00755D8E"/>
    <w:rsid w:val="00756765"/>
    <w:rsid w:val="00761C6D"/>
    <w:rsid w:val="0076638F"/>
    <w:rsid w:val="00766D2E"/>
    <w:rsid w:val="00770336"/>
    <w:rsid w:val="00770D57"/>
    <w:rsid w:val="00782ECD"/>
    <w:rsid w:val="00784219"/>
    <w:rsid w:val="00786267"/>
    <w:rsid w:val="007902D8"/>
    <w:rsid w:val="007937C7"/>
    <w:rsid w:val="00793EA8"/>
    <w:rsid w:val="00795F66"/>
    <w:rsid w:val="007A2696"/>
    <w:rsid w:val="007A2C8D"/>
    <w:rsid w:val="007A2CC3"/>
    <w:rsid w:val="007A6B60"/>
    <w:rsid w:val="007B48EB"/>
    <w:rsid w:val="007C2BB2"/>
    <w:rsid w:val="007C325F"/>
    <w:rsid w:val="007D0F0F"/>
    <w:rsid w:val="007D1222"/>
    <w:rsid w:val="007D6B47"/>
    <w:rsid w:val="007D77AD"/>
    <w:rsid w:val="007E092E"/>
    <w:rsid w:val="007E0E35"/>
    <w:rsid w:val="007E1762"/>
    <w:rsid w:val="007E3D29"/>
    <w:rsid w:val="007E418A"/>
    <w:rsid w:val="007F0C5A"/>
    <w:rsid w:val="007F30EC"/>
    <w:rsid w:val="00801560"/>
    <w:rsid w:val="008017E4"/>
    <w:rsid w:val="008156EA"/>
    <w:rsid w:val="00821A42"/>
    <w:rsid w:val="008308FE"/>
    <w:rsid w:val="00832530"/>
    <w:rsid w:val="00834A3C"/>
    <w:rsid w:val="0084173D"/>
    <w:rsid w:val="008429AD"/>
    <w:rsid w:val="00842B33"/>
    <w:rsid w:val="00844815"/>
    <w:rsid w:val="00844E5A"/>
    <w:rsid w:val="0084666C"/>
    <w:rsid w:val="00846EC4"/>
    <w:rsid w:val="008731F3"/>
    <w:rsid w:val="0087321A"/>
    <w:rsid w:val="00873273"/>
    <w:rsid w:val="0089254B"/>
    <w:rsid w:val="00897087"/>
    <w:rsid w:val="008B1DED"/>
    <w:rsid w:val="008B2A5C"/>
    <w:rsid w:val="008C15D4"/>
    <w:rsid w:val="008C3C69"/>
    <w:rsid w:val="008C602C"/>
    <w:rsid w:val="008C7125"/>
    <w:rsid w:val="008D0C3F"/>
    <w:rsid w:val="008E4A1E"/>
    <w:rsid w:val="008E7289"/>
    <w:rsid w:val="008E7723"/>
    <w:rsid w:val="008F0CEC"/>
    <w:rsid w:val="008F11C6"/>
    <w:rsid w:val="008F5A79"/>
    <w:rsid w:val="00905DB6"/>
    <w:rsid w:val="00907C89"/>
    <w:rsid w:val="009233AD"/>
    <w:rsid w:val="00924670"/>
    <w:rsid w:val="009262D9"/>
    <w:rsid w:val="00931A1B"/>
    <w:rsid w:val="00935A97"/>
    <w:rsid w:val="00935B08"/>
    <w:rsid w:val="009368D5"/>
    <w:rsid w:val="00936DDA"/>
    <w:rsid w:val="00937266"/>
    <w:rsid w:val="00940AE7"/>
    <w:rsid w:val="009420DB"/>
    <w:rsid w:val="009477A3"/>
    <w:rsid w:val="00955539"/>
    <w:rsid w:val="00956B9D"/>
    <w:rsid w:val="009575E3"/>
    <w:rsid w:val="00967E41"/>
    <w:rsid w:val="00970073"/>
    <w:rsid w:val="0097082A"/>
    <w:rsid w:val="00972B11"/>
    <w:rsid w:val="00973D51"/>
    <w:rsid w:val="00977A3C"/>
    <w:rsid w:val="00987DB9"/>
    <w:rsid w:val="00990E4F"/>
    <w:rsid w:val="00995887"/>
    <w:rsid w:val="0099679F"/>
    <w:rsid w:val="009A1493"/>
    <w:rsid w:val="009A7200"/>
    <w:rsid w:val="009B2936"/>
    <w:rsid w:val="009B2FF0"/>
    <w:rsid w:val="009B4B85"/>
    <w:rsid w:val="009B675D"/>
    <w:rsid w:val="009B68D0"/>
    <w:rsid w:val="009B6EDC"/>
    <w:rsid w:val="009C56E6"/>
    <w:rsid w:val="009D2B9B"/>
    <w:rsid w:val="009D482B"/>
    <w:rsid w:val="009E3CB9"/>
    <w:rsid w:val="009E73AF"/>
    <w:rsid w:val="009E74A0"/>
    <w:rsid w:val="009E75C9"/>
    <w:rsid w:val="009F4E0A"/>
    <w:rsid w:val="009F52BF"/>
    <w:rsid w:val="00A04667"/>
    <w:rsid w:val="00A10069"/>
    <w:rsid w:val="00A10B4C"/>
    <w:rsid w:val="00A201D0"/>
    <w:rsid w:val="00A215E6"/>
    <w:rsid w:val="00A21835"/>
    <w:rsid w:val="00A247C4"/>
    <w:rsid w:val="00A3083E"/>
    <w:rsid w:val="00A33485"/>
    <w:rsid w:val="00A449D4"/>
    <w:rsid w:val="00A47A94"/>
    <w:rsid w:val="00A53309"/>
    <w:rsid w:val="00A579F7"/>
    <w:rsid w:val="00A6199A"/>
    <w:rsid w:val="00A6219A"/>
    <w:rsid w:val="00A627E7"/>
    <w:rsid w:val="00A655D1"/>
    <w:rsid w:val="00A712C5"/>
    <w:rsid w:val="00A743FD"/>
    <w:rsid w:val="00A74A35"/>
    <w:rsid w:val="00A833E3"/>
    <w:rsid w:val="00A84F8E"/>
    <w:rsid w:val="00A86528"/>
    <w:rsid w:val="00A96EB5"/>
    <w:rsid w:val="00AA477E"/>
    <w:rsid w:val="00AB3259"/>
    <w:rsid w:val="00AC18E6"/>
    <w:rsid w:val="00AC2E81"/>
    <w:rsid w:val="00AC39AA"/>
    <w:rsid w:val="00AC60ED"/>
    <w:rsid w:val="00AC708B"/>
    <w:rsid w:val="00AD1D67"/>
    <w:rsid w:val="00AD21D6"/>
    <w:rsid w:val="00AE175D"/>
    <w:rsid w:val="00AE2100"/>
    <w:rsid w:val="00AE24A9"/>
    <w:rsid w:val="00AE38B5"/>
    <w:rsid w:val="00AE4553"/>
    <w:rsid w:val="00AE7E6A"/>
    <w:rsid w:val="00AF197C"/>
    <w:rsid w:val="00B021D1"/>
    <w:rsid w:val="00B02AB3"/>
    <w:rsid w:val="00B03324"/>
    <w:rsid w:val="00B06CFE"/>
    <w:rsid w:val="00B07EBD"/>
    <w:rsid w:val="00B10F54"/>
    <w:rsid w:val="00B116A1"/>
    <w:rsid w:val="00B12368"/>
    <w:rsid w:val="00B13AF5"/>
    <w:rsid w:val="00B16EEB"/>
    <w:rsid w:val="00B210F4"/>
    <w:rsid w:val="00B242D6"/>
    <w:rsid w:val="00B24915"/>
    <w:rsid w:val="00B26EB9"/>
    <w:rsid w:val="00B35D7C"/>
    <w:rsid w:val="00B42136"/>
    <w:rsid w:val="00B4334A"/>
    <w:rsid w:val="00B438B2"/>
    <w:rsid w:val="00B43FB4"/>
    <w:rsid w:val="00B4424D"/>
    <w:rsid w:val="00B50772"/>
    <w:rsid w:val="00B50D9A"/>
    <w:rsid w:val="00B5332F"/>
    <w:rsid w:val="00B538CD"/>
    <w:rsid w:val="00B549AC"/>
    <w:rsid w:val="00B5593A"/>
    <w:rsid w:val="00B61D5C"/>
    <w:rsid w:val="00B62AE4"/>
    <w:rsid w:val="00B62F60"/>
    <w:rsid w:val="00B714B2"/>
    <w:rsid w:val="00B81341"/>
    <w:rsid w:val="00B8323B"/>
    <w:rsid w:val="00B841D9"/>
    <w:rsid w:val="00B852BE"/>
    <w:rsid w:val="00B87AA1"/>
    <w:rsid w:val="00B96FA8"/>
    <w:rsid w:val="00B976D1"/>
    <w:rsid w:val="00B97EF5"/>
    <w:rsid w:val="00BA241C"/>
    <w:rsid w:val="00BA6D2E"/>
    <w:rsid w:val="00BB463C"/>
    <w:rsid w:val="00BC1312"/>
    <w:rsid w:val="00BC2D5F"/>
    <w:rsid w:val="00BD0211"/>
    <w:rsid w:val="00BD4A5D"/>
    <w:rsid w:val="00BD7660"/>
    <w:rsid w:val="00BE1476"/>
    <w:rsid w:val="00BE45DB"/>
    <w:rsid w:val="00BE5EC3"/>
    <w:rsid w:val="00BE616F"/>
    <w:rsid w:val="00BE7621"/>
    <w:rsid w:val="00BF21A0"/>
    <w:rsid w:val="00BF2D2E"/>
    <w:rsid w:val="00BF4A62"/>
    <w:rsid w:val="00BF5734"/>
    <w:rsid w:val="00BF67ED"/>
    <w:rsid w:val="00C02389"/>
    <w:rsid w:val="00C1498A"/>
    <w:rsid w:val="00C15B84"/>
    <w:rsid w:val="00C21658"/>
    <w:rsid w:val="00C235AA"/>
    <w:rsid w:val="00C247B1"/>
    <w:rsid w:val="00C25E78"/>
    <w:rsid w:val="00C276EA"/>
    <w:rsid w:val="00C30150"/>
    <w:rsid w:val="00C3197A"/>
    <w:rsid w:val="00C419FF"/>
    <w:rsid w:val="00C43D11"/>
    <w:rsid w:val="00C46D85"/>
    <w:rsid w:val="00C472AB"/>
    <w:rsid w:val="00C47812"/>
    <w:rsid w:val="00C5047C"/>
    <w:rsid w:val="00C5114F"/>
    <w:rsid w:val="00C52E46"/>
    <w:rsid w:val="00C567E3"/>
    <w:rsid w:val="00C56B8B"/>
    <w:rsid w:val="00C6312B"/>
    <w:rsid w:val="00C674A7"/>
    <w:rsid w:val="00C70D77"/>
    <w:rsid w:val="00C71D3D"/>
    <w:rsid w:val="00C73D70"/>
    <w:rsid w:val="00C74377"/>
    <w:rsid w:val="00C75EF8"/>
    <w:rsid w:val="00C82E61"/>
    <w:rsid w:val="00C86D4C"/>
    <w:rsid w:val="00C87F0E"/>
    <w:rsid w:val="00CA1DF8"/>
    <w:rsid w:val="00CA4F51"/>
    <w:rsid w:val="00CD100A"/>
    <w:rsid w:val="00CD167E"/>
    <w:rsid w:val="00CE1B46"/>
    <w:rsid w:val="00CE2DEA"/>
    <w:rsid w:val="00CE544A"/>
    <w:rsid w:val="00CE69B3"/>
    <w:rsid w:val="00CF1520"/>
    <w:rsid w:val="00CF2984"/>
    <w:rsid w:val="00D02AA5"/>
    <w:rsid w:val="00D04B8C"/>
    <w:rsid w:val="00D05724"/>
    <w:rsid w:val="00D05C7E"/>
    <w:rsid w:val="00D066C3"/>
    <w:rsid w:val="00D21500"/>
    <w:rsid w:val="00D21507"/>
    <w:rsid w:val="00D22DBB"/>
    <w:rsid w:val="00D24B75"/>
    <w:rsid w:val="00D3085B"/>
    <w:rsid w:val="00D329E8"/>
    <w:rsid w:val="00D34570"/>
    <w:rsid w:val="00D46C62"/>
    <w:rsid w:val="00D50DE3"/>
    <w:rsid w:val="00D5623B"/>
    <w:rsid w:val="00D56AE5"/>
    <w:rsid w:val="00D6188F"/>
    <w:rsid w:val="00D638D4"/>
    <w:rsid w:val="00D64284"/>
    <w:rsid w:val="00D732E0"/>
    <w:rsid w:val="00D7400B"/>
    <w:rsid w:val="00D74650"/>
    <w:rsid w:val="00D75499"/>
    <w:rsid w:val="00D765C4"/>
    <w:rsid w:val="00D81676"/>
    <w:rsid w:val="00D816A5"/>
    <w:rsid w:val="00D828DF"/>
    <w:rsid w:val="00D84AED"/>
    <w:rsid w:val="00D9558B"/>
    <w:rsid w:val="00D9696F"/>
    <w:rsid w:val="00DA205E"/>
    <w:rsid w:val="00DA240F"/>
    <w:rsid w:val="00DA32D6"/>
    <w:rsid w:val="00DA5B83"/>
    <w:rsid w:val="00DA65F5"/>
    <w:rsid w:val="00DA78F8"/>
    <w:rsid w:val="00DB1865"/>
    <w:rsid w:val="00DB4F3A"/>
    <w:rsid w:val="00DB68FB"/>
    <w:rsid w:val="00DC0A31"/>
    <w:rsid w:val="00DC13D9"/>
    <w:rsid w:val="00DC1C82"/>
    <w:rsid w:val="00DC3D8B"/>
    <w:rsid w:val="00DC4BE3"/>
    <w:rsid w:val="00DC6884"/>
    <w:rsid w:val="00DD17E6"/>
    <w:rsid w:val="00DD4D53"/>
    <w:rsid w:val="00DD5ED0"/>
    <w:rsid w:val="00DE3225"/>
    <w:rsid w:val="00DE592A"/>
    <w:rsid w:val="00DE637D"/>
    <w:rsid w:val="00DF60A0"/>
    <w:rsid w:val="00E0127C"/>
    <w:rsid w:val="00E02AD7"/>
    <w:rsid w:val="00E0350E"/>
    <w:rsid w:val="00E133D3"/>
    <w:rsid w:val="00E1560F"/>
    <w:rsid w:val="00E21EF6"/>
    <w:rsid w:val="00E24A89"/>
    <w:rsid w:val="00E266E5"/>
    <w:rsid w:val="00E4420D"/>
    <w:rsid w:val="00E53104"/>
    <w:rsid w:val="00E547D3"/>
    <w:rsid w:val="00E73B0C"/>
    <w:rsid w:val="00E86AB8"/>
    <w:rsid w:val="00E91BE8"/>
    <w:rsid w:val="00E9522A"/>
    <w:rsid w:val="00E96436"/>
    <w:rsid w:val="00EA58E6"/>
    <w:rsid w:val="00EA6B2B"/>
    <w:rsid w:val="00EA7029"/>
    <w:rsid w:val="00EB004F"/>
    <w:rsid w:val="00EB0156"/>
    <w:rsid w:val="00EB7C8B"/>
    <w:rsid w:val="00EC28A9"/>
    <w:rsid w:val="00EC33D4"/>
    <w:rsid w:val="00EC6F4A"/>
    <w:rsid w:val="00ED5144"/>
    <w:rsid w:val="00EF0BE8"/>
    <w:rsid w:val="00EF3551"/>
    <w:rsid w:val="00EF43FF"/>
    <w:rsid w:val="00F024A5"/>
    <w:rsid w:val="00F07582"/>
    <w:rsid w:val="00F12A55"/>
    <w:rsid w:val="00F12CB8"/>
    <w:rsid w:val="00F13675"/>
    <w:rsid w:val="00F15B7F"/>
    <w:rsid w:val="00F2156B"/>
    <w:rsid w:val="00F257E5"/>
    <w:rsid w:val="00F27764"/>
    <w:rsid w:val="00F30CCD"/>
    <w:rsid w:val="00F3677C"/>
    <w:rsid w:val="00F4585E"/>
    <w:rsid w:val="00F463E0"/>
    <w:rsid w:val="00F4799E"/>
    <w:rsid w:val="00F524B1"/>
    <w:rsid w:val="00F5504D"/>
    <w:rsid w:val="00F64705"/>
    <w:rsid w:val="00F64835"/>
    <w:rsid w:val="00F67F57"/>
    <w:rsid w:val="00F74077"/>
    <w:rsid w:val="00F751CB"/>
    <w:rsid w:val="00F81D01"/>
    <w:rsid w:val="00F87594"/>
    <w:rsid w:val="00F96799"/>
    <w:rsid w:val="00F97A5C"/>
    <w:rsid w:val="00FA456A"/>
    <w:rsid w:val="00FB0D8E"/>
    <w:rsid w:val="00FB2903"/>
    <w:rsid w:val="00FB3047"/>
    <w:rsid w:val="00FB31CC"/>
    <w:rsid w:val="00FC41F0"/>
    <w:rsid w:val="00FC5C6C"/>
    <w:rsid w:val="00FC6BEA"/>
    <w:rsid w:val="00FC74AF"/>
    <w:rsid w:val="00FD16E4"/>
    <w:rsid w:val="00FD2E3F"/>
    <w:rsid w:val="00FD43E6"/>
    <w:rsid w:val="00FD4810"/>
    <w:rsid w:val="00FD77CC"/>
    <w:rsid w:val="00FE42EE"/>
    <w:rsid w:val="00FF1165"/>
    <w:rsid w:val="00FF13B4"/>
    <w:rsid w:val="00FF39B5"/>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678F"/>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4678F"/>
    <w:rPr>
      <w:rFonts w:asciiTheme="majorHAnsi" w:eastAsiaTheme="majorEastAsia" w:hAnsiTheme="majorHAnsi" w:cstheme="majorBidi"/>
      <w:spacing w:val="-10"/>
      <w:kern w:val="28"/>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1635986171">
      <w:bodyDiv w:val="1"/>
      <w:marLeft w:val="0"/>
      <w:marRight w:val="0"/>
      <w:marTop w:val="0"/>
      <w:marBottom w:val="0"/>
      <w:divBdr>
        <w:top w:val="none" w:sz="0" w:space="0" w:color="auto"/>
        <w:left w:val="none" w:sz="0" w:space="0" w:color="auto"/>
        <w:bottom w:val="none" w:sz="0" w:space="0" w:color="auto"/>
        <w:right w:val="none" w:sz="0" w:space="0" w:color="auto"/>
      </w:divBdr>
    </w:div>
    <w:div w:id="1788426723">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arcgis.com/en/arcgis-online/reference/credits.htm" TargetMode="External"/><Relationship Id="rId18" Type="http://schemas.openxmlformats.org/officeDocument/2006/relationships/hyperlink" Target="https://ocio.wa.gov/geoportal-shared-gis-infrastructure/geoportal-technical-resources" TargetMode="External"/><Relationship Id="rId26" Type="http://schemas.openxmlformats.org/officeDocument/2006/relationships/hyperlink" Target="https://ocio.wa.gov/washington-master-addressing-services-wamas/accessing-wamas-services" TargetMode="External"/><Relationship Id="rId3" Type="http://schemas.openxmlformats.org/officeDocument/2006/relationships/styles" Target="styles.xml"/><Relationship Id="rId21" Type="http://schemas.openxmlformats.org/officeDocument/2006/relationships/hyperlink" Target="http://ocio.w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ocio.wa.gov/geoportal-shared-gis-infrastructure" TargetMode="External"/><Relationship Id="rId25" Type="http://schemas.openxmlformats.org/officeDocument/2006/relationships/hyperlink" Target="https://ocio.wa.gov/washington-master-addressing-services-wamas/wamas-technical-documentation-flyer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ofm.wa.gov/policy/75.20.htm" TargetMode="External"/><Relationship Id="rId20" Type="http://schemas.openxmlformats.org/officeDocument/2006/relationships/hyperlink" Target="https://ocio.wa.gov/boards-and-committees/geographic-information-technology-git-committee-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ocio.wa.gov/washington-master-addressing-services-wamas/wamas-technical-support"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a-geoservices.maps.arcgis.com/apps/MapJournal/index.html?appid=db7a2b3b33184692a3d473ec04776127" TargetMode="External"/><Relationship Id="rId28"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hyperlink" Target="https://ocio.wa.gov/sites/default/files/public/Geospatial/Geospatial%20Portal%20Operations%20Roles%20and%20Responsibilities%20V4.0.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hyperlink" Target="https://ocio.wa.gov/geospatial-program-office/washington-master-addressing-services-wamas" TargetMode="External"/><Relationship Id="rId27" Type="http://schemas.openxmlformats.org/officeDocument/2006/relationships/hyperlink" Target="https://ocio.wa.gov/geographic-information-technology-git-committee/master-addressing-steering-committee-wama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CA610-C694-4694-83E1-96BE17F0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Minter, Tim E (DSHS/RDA)</cp:lastModifiedBy>
  <cp:revision>69</cp:revision>
  <dcterms:created xsi:type="dcterms:W3CDTF">2017-08-08T22:08:00Z</dcterms:created>
  <dcterms:modified xsi:type="dcterms:W3CDTF">2017-09-22T17:42:00Z</dcterms:modified>
</cp:coreProperties>
</file>