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32" w:rsidRPr="00160BBD" w:rsidRDefault="00797F32" w:rsidP="00797F32">
      <w:pPr>
        <w:spacing w:after="0" w:line="240" w:lineRule="auto"/>
        <w:rPr>
          <w:rFonts w:ascii="Arial" w:eastAsia="Times New Roman" w:hAnsi="Arial" w:cs="Arial"/>
          <w:b/>
          <w:bCs/>
          <w:color w:val="1F4E79" w:themeColor="accent1" w:themeShade="80"/>
          <w:sz w:val="36"/>
          <w:szCs w:val="36"/>
        </w:rPr>
      </w:pPr>
      <w:bookmarkStart w:id="0" w:name="_GoBack"/>
      <w:bookmarkEnd w:id="0"/>
      <w:r w:rsidRPr="00160BBD">
        <w:rPr>
          <w:rFonts w:ascii="Arial" w:eastAsia="Times New Roman" w:hAnsi="Arial" w:cs="Arial"/>
          <w:b/>
          <w:bCs/>
          <w:color w:val="1F4E79" w:themeColor="accent1" w:themeShade="80"/>
          <w:sz w:val="36"/>
          <w:szCs w:val="36"/>
        </w:rPr>
        <w:t xml:space="preserve">Washington State Data Disclaimer </w:t>
      </w:r>
    </w:p>
    <w:p w:rsidR="00797F32" w:rsidRPr="00797F32" w:rsidRDefault="000B7189" w:rsidP="00797F32">
      <w:pPr>
        <w:spacing w:after="0" w:line="240" w:lineRule="auto"/>
        <w:rPr>
          <w:rFonts w:ascii="Verdana" w:eastAsia="Times New Roman" w:hAnsi="Verdana" w:cs="Arial"/>
          <w:i/>
          <w:color w:val="2E74B5" w:themeColor="accent1" w:themeShade="BF"/>
          <w:sz w:val="32"/>
          <w:szCs w:val="32"/>
        </w:rPr>
      </w:pPr>
      <w:r>
        <w:rPr>
          <w:rFonts w:ascii="Arial" w:eastAsia="Times New Roman" w:hAnsi="Arial" w:cs="Arial"/>
          <w:b/>
          <w:bCs/>
          <w:i/>
          <w:color w:val="2E74B5" w:themeColor="accent1" w:themeShade="BF"/>
          <w:sz w:val="32"/>
          <w:szCs w:val="32"/>
        </w:rPr>
        <w:t xml:space="preserve">“Layer Name” </w:t>
      </w:r>
      <w:r w:rsidR="00797F32" w:rsidRPr="00160BBD">
        <w:rPr>
          <w:rFonts w:ascii="Arial" w:eastAsia="Times New Roman" w:hAnsi="Arial" w:cs="Arial"/>
          <w:b/>
          <w:bCs/>
          <w:i/>
          <w:color w:val="2E74B5" w:themeColor="accent1" w:themeShade="BF"/>
          <w:sz w:val="32"/>
          <w:szCs w:val="32"/>
        </w:rPr>
        <w:t xml:space="preserve">Data </w:t>
      </w:r>
      <w:r w:rsidR="00797F32" w:rsidRPr="00797F32">
        <w:rPr>
          <w:rFonts w:ascii="Arial" w:eastAsia="Times New Roman" w:hAnsi="Arial" w:cs="Arial"/>
          <w:b/>
          <w:bCs/>
          <w:i/>
          <w:color w:val="2E74B5" w:themeColor="accent1" w:themeShade="BF"/>
          <w:sz w:val="32"/>
          <w:szCs w:val="32"/>
        </w:rPr>
        <w:t>Access and Use Constraints</w:t>
      </w:r>
      <w:r w:rsidR="00797F32" w:rsidRPr="00797F32">
        <w:rPr>
          <w:rFonts w:ascii="Verdana" w:eastAsia="Times New Roman" w:hAnsi="Verdana" w:cs="Arial"/>
          <w:i/>
          <w:color w:val="2E74B5" w:themeColor="accent1" w:themeShade="BF"/>
          <w:sz w:val="32"/>
          <w:szCs w:val="32"/>
        </w:rPr>
        <w:t xml:space="preserve"> </w:t>
      </w:r>
    </w:p>
    <w:p w:rsidR="00797F32" w:rsidRPr="00797F32" w:rsidRDefault="00797F32" w:rsidP="00797F32">
      <w:pPr>
        <w:spacing w:before="240" w:after="240" w:line="360" w:lineRule="atLeast"/>
        <w:rPr>
          <w:rFonts w:ascii="Verdana" w:eastAsia="Times New Roman" w:hAnsi="Verdana" w:cs="Arial"/>
          <w:color w:val="444444"/>
          <w:sz w:val="18"/>
          <w:szCs w:val="18"/>
        </w:rPr>
      </w:pPr>
      <w:r w:rsidRPr="00797F32">
        <w:rPr>
          <w:rFonts w:ascii="Verdana" w:eastAsia="Times New Roman" w:hAnsi="Verdana" w:cs="Arial"/>
          <w:color w:val="444444"/>
          <w:sz w:val="18"/>
          <w:szCs w:val="18"/>
        </w:rPr>
        <w:t>Washington's Public Records Disclosure Act (RCW 42.56) was adopted by initiative of the people in 1972 to open government records to the public. The Washington State Office of the Chief Information Officer (OCIO) believes in the importance of the public’s right to know about its operations and activities. This data should not be construed, expressed or implied, as legal advice or legal opinion on any specific facts or circumstances. OCIO discloses this data “as is” without any warranty, and OCIO expressly disclaims all expressed or implied warranties of merchantability and fitness for a particular use</w:t>
      </w:r>
      <w:r w:rsidRPr="000B7189">
        <w:rPr>
          <w:rFonts w:ascii="Verdana" w:eastAsia="Times New Roman" w:hAnsi="Verdana" w:cs="Arial"/>
          <w:color w:val="444444"/>
          <w:sz w:val="18"/>
          <w:szCs w:val="18"/>
        </w:rPr>
        <w:t xml:space="preserve">.  It should be noted that all data created by the state, using government funds, is in the public domain but commercial </w:t>
      </w:r>
      <w:r w:rsidR="006344FE" w:rsidRPr="000B7189">
        <w:rPr>
          <w:rFonts w:ascii="Verdana" w:eastAsia="Times New Roman" w:hAnsi="Verdana" w:cs="Arial"/>
          <w:color w:val="444444"/>
          <w:sz w:val="18"/>
          <w:szCs w:val="18"/>
        </w:rPr>
        <w:t>use</w:t>
      </w:r>
      <w:r w:rsidRPr="000B7189">
        <w:rPr>
          <w:rFonts w:ascii="Verdana" w:eastAsia="Times New Roman" w:hAnsi="Verdana" w:cs="Arial"/>
          <w:color w:val="444444"/>
          <w:sz w:val="18"/>
          <w:szCs w:val="18"/>
        </w:rPr>
        <w:t xml:space="preserve"> and licensing of state data is prohibited.</w:t>
      </w:r>
    </w:p>
    <w:p w:rsidR="00DD3386" w:rsidRDefault="00DD3386" w:rsidP="00797F32">
      <w:pPr>
        <w:spacing w:before="240" w:after="240" w:line="360" w:lineRule="atLeast"/>
        <w:rPr>
          <w:rFonts w:ascii="Verdana" w:eastAsia="Times New Roman" w:hAnsi="Verdana" w:cs="Arial"/>
          <w:color w:val="444444"/>
          <w:sz w:val="18"/>
          <w:szCs w:val="18"/>
        </w:rPr>
      </w:pPr>
      <w:r>
        <w:rPr>
          <w:rFonts w:ascii="Verdana" w:eastAsia="Times New Roman" w:hAnsi="Verdana" w:cs="Arial"/>
          <w:color w:val="444444"/>
          <w:sz w:val="18"/>
          <w:szCs w:val="18"/>
        </w:rPr>
        <w:t>In many cases, s</w:t>
      </w:r>
      <w:r w:rsidR="00797F32" w:rsidRPr="00797F32">
        <w:rPr>
          <w:rFonts w:ascii="Verdana" w:eastAsia="Times New Roman" w:hAnsi="Verdana" w:cs="Arial"/>
          <w:color w:val="444444"/>
          <w:sz w:val="18"/>
          <w:szCs w:val="18"/>
        </w:rPr>
        <w:t xml:space="preserve">ource data </w:t>
      </w:r>
      <w:r>
        <w:rPr>
          <w:rFonts w:ascii="Verdana" w:eastAsia="Times New Roman" w:hAnsi="Verdana" w:cs="Arial"/>
          <w:color w:val="444444"/>
          <w:sz w:val="18"/>
          <w:szCs w:val="18"/>
        </w:rPr>
        <w:t>is</w:t>
      </w:r>
      <w:r w:rsidR="00797F32" w:rsidRPr="00797F32">
        <w:rPr>
          <w:rFonts w:ascii="Verdana" w:eastAsia="Times New Roman" w:hAnsi="Verdana" w:cs="Arial"/>
          <w:color w:val="444444"/>
          <w:sz w:val="18"/>
          <w:szCs w:val="18"/>
        </w:rPr>
        <w:t xml:space="preserve"> obtained from </w:t>
      </w:r>
      <w:r>
        <w:rPr>
          <w:rFonts w:ascii="Verdana" w:eastAsia="Times New Roman" w:hAnsi="Verdana" w:cs="Arial"/>
          <w:color w:val="444444"/>
          <w:sz w:val="18"/>
          <w:szCs w:val="18"/>
        </w:rPr>
        <w:t>multiple</w:t>
      </w:r>
      <w:r w:rsidR="00797F32" w:rsidRPr="00797F32">
        <w:rPr>
          <w:rFonts w:ascii="Verdana" w:eastAsia="Times New Roman" w:hAnsi="Verdana" w:cs="Arial"/>
          <w:color w:val="444444"/>
          <w:sz w:val="18"/>
          <w:szCs w:val="18"/>
        </w:rPr>
        <w:t xml:space="preserve"> organizations </w:t>
      </w:r>
      <w:r>
        <w:rPr>
          <w:rFonts w:ascii="Verdana" w:eastAsia="Times New Roman" w:hAnsi="Verdana" w:cs="Arial"/>
          <w:color w:val="444444"/>
          <w:sz w:val="18"/>
          <w:szCs w:val="18"/>
        </w:rPr>
        <w:t>and e</w:t>
      </w:r>
      <w:r w:rsidR="00797F32" w:rsidRPr="00797F32">
        <w:rPr>
          <w:rFonts w:ascii="Verdana" w:eastAsia="Times New Roman" w:hAnsi="Verdana" w:cs="Arial"/>
          <w:color w:val="444444"/>
          <w:sz w:val="18"/>
          <w:szCs w:val="18"/>
        </w:rPr>
        <w:t xml:space="preserve">very effort has been made to ensure that the data represented is accurate. However, no guarantee can be made regarding the accuracy, reliability, or timeliness of the data. </w:t>
      </w:r>
      <w:r>
        <w:rPr>
          <w:rFonts w:ascii="Verdana" w:eastAsia="Times New Roman" w:hAnsi="Verdana" w:cs="Arial"/>
          <w:color w:val="444444"/>
          <w:sz w:val="18"/>
          <w:szCs w:val="18"/>
        </w:rPr>
        <w:t>It is advisable that you contact the specific contributor directly to find out about any specific data use constraints.</w:t>
      </w:r>
    </w:p>
    <w:p w:rsidR="00797F32" w:rsidRPr="00797F32" w:rsidRDefault="00DD3386" w:rsidP="000B7189">
      <w:pPr>
        <w:spacing w:before="240" w:after="240" w:line="360" w:lineRule="atLeast"/>
        <w:ind w:left="720"/>
        <w:rPr>
          <w:rFonts w:ascii="Verdana" w:eastAsia="Times New Roman" w:hAnsi="Verdana" w:cs="Arial"/>
          <w:color w:val="444444"/>
          <w:sz w:val="18"/>
          <w:szCs w:val="18"/>
        </w:rPr>
      </w:pPr>
      <w:r>
        <w:rPr>
          <w:rFonts w:ascii="Verdana" w:eastAsia="Times New Roman" w:hAnsi="Verdana" w:cs="Arial"/>
          <w:color w:val="444444"/>
          <w:sz w:val="18"/>
          <w:szCs w:val="18"/>
        </w:rPr>
        <w:t xml:space="preserve">Specific data use constraints:  (List any specific data </w:t>
      </w:r>
      <w:r w:rsidR="000B7189">
        <w:rPr>
          <w:rFonts w:ascii="Verdana" w:eastAsia="Times New Roman" w:hAnsi="Verdana" w:cs="Arial"/>
          <w:color w:val="444444"/>
          <w:sz w:val="18"/>
          <w:szCs w:val="18"/>
        </w:rPr>
        <w:t>layer</w:t>
      </w:r>
      <w:r>
        <w:rPr>
          <w:rFonts w:ascii="Verdana" w:eastAsia="Times New Roman" w:hAnsi="Verdana" w:cs="Arial"/>
          <w:color w:val="444444"/>
          <w:sz w:val="18"/>
          <w:szCs w:val="18"/>
        </w:rPr>
        <w:t xml:space="preserve"> constraints here) </w:t>
      </w:r>
    </w:p>
    <w:p w:rsidR="00797F32" w:rsidRPr="00797F32" w:rsidRDefault="00797F32" w:rsidP="00797F32">
      <w:pPr>
        <w:spacing w:before="240" w:after="240" w:line="360" w:lineRule="atLeast"/>
        <w:rPr>
          <w:rFonts w:ascii="Verdana" w:eastAsia="Times New Roman" w:hAnsi="Verdana" w:cs="Arial"/>
          <w:color w:val="444444"/>
          <w:sz w:val="18"/>
          <w:szCs w:val="18"/>
        </w:rPr>
      </w:pPr>
      <w:r w:rsidRPr="00797F32">
        <w:rPr>
          <w:rFonts w:ascii="Verdana" w:eastAsia="Times New Roman" w:hAnsi="Verdana" w:cs="Arial"/>
          <w:color w:val="444444"/>
          <w:sz w:val="18"/>
          <w:szCs w:val="18"/>
        </w:rPr>
        <w:t xml:space="preserve">By accessing and using this data, the user agrees to indemnify, hold harmless from any claim or demand directed at the </w:t>
      </w:r>
      <w:r w:rsidR="00DD3386">
        <w:rPr>
          <w:rFonts w:ascii="Verdana" w:eastAsia="Times New Roman" w:hAnsi="Verdana" w:cs="Arial"/>
          <w:color w:val="444444"/>
          <w:sz w:val="18"/>
          <w:szCs w:val="18"/>
        </w:rPr>
        <w:t>(Agency/Org Name)</w:t>
      </w:r>
      <w:r w:rsidRPr="00797F32">
        <w:rPr>
          <w:rFonts w:ascii="Verdana" w:eastAsia="Times New Roman" w:hAnsi="Verdana" w:cs="Arial"/>
          <w:color w:val="444444"/>
          <w:sz w:val="18"/>
          <w:szCs w:val="18"/>
        </w:rPr>
        <w:t xml:space="preserve">, removing the </w:t>
      </w:r>
      <w:r w:rsidR="00DD3386">
        <w:rPr>
          <w:rFonts w:ascii="Verdana" w:eastAsia="Times New Roman" w:hAnsi="Verdana" w:cs="Arial"/>
          <w:color w:val="444444"/>
          <w:sz w:val="18"/>
          <w:szCs w:val="18"/>
        </w:rPr>
        <w:t>(Agency/Org Name)</w:t>
      </w:r>
      <w:r w:rsidRPr="00797F32">
        <w:rPr>
          <w:rFonts w:ascii="Verdana" w:eastAsia="Times New Roman" w:hAnsi="Verdana" w:cs="Arial"/>
          <w:color w:val="444444"/>
          <w:sz w:val="18"/>
          <w:szCs w:val="18"/>
        </w:rPr>
        <w:t xml:space="preserve"> from any claim, losses, liabilities, and cost and expense of defense, directly or indirectly made by any third party that arises in connection with use of this data. In no event shall the </w:t>
      </w:r>
      <w:r w:rsidR="00DD3386">
        <w:rPr>
          <w:rFonts w:ascii="Verdana" w:eastAsia="Times New Roman" w:hAnsi="Verdana" w:cs="Arial"/>
          <w:color w:val="444444"/>
          <w:sz w:val="18"/>
          <w:szCs w:val="18"/>
        </w:rPr>
        <w:t>(agency/Org Name)</w:t>
      </w:r>
      <w:r w:rsidRPr="00797F32">
        <w:rPr>
          <w:rFonts w:ascii="Verdana" w:eastAsia="Times New Roman" w:hAnsi="Verdana" w:cs="Arial"/>
          <w:color w:val="444444"/>
          <w:sz w:val="18"/>
          <w:szCs w:val="18"/>
        </w:rPr>
        <w:t xml:space="preserve"> be liable to any user or any other person, organization, business, or website, for any loss of measurable or immeasurable economic or personal value due to the presence of this database or the use of its data. </w:t>
      </w:r>
    </w:p>
    <w:p w:rsidR="00797F32" w:rsidRPr="00797F32" w:rsidRDefault="00797F32" w:rsidP="00797F32">
      <w:pPr>
        <w:spacing w:before="240" w:after="240" w:line="360" w:lineRule="atLeast"/>
        <w:rPr>
          <w:rFonts w:ascii="Verdana" w:eastAsia="Times New Roman" w:hAnsi="Verdana" w:cs="Arial"/>
          <w:color w:val="444444"/>
          <w:sz w:val="18"/>
          <w:szCs w:val="18"/>
        </w:rPr>
      </w:pPr>
      <w:r w:rsidRPr="00797F32">
        <w:rPr>
          <w:rFonts w:ascii="Verdana" w:eastAsia="Times New Roman" w:hAnsi="Verdana" w:cs="Arial"/>
          <w:color w:val="444444"/>
          <w:sz w:val="18"/>
          <w:szCs w:val="18"/>
        </w:rPr>
        <w:t xml:space="preserve">Access to this data may be suspended, discontinued, or altered, in part or in whole, at any time, for any reason, with or without prior notice, at the discretion of the </w:t>
      </w:r>
      <w:r w:rsidR="00DD3386">
        <w:rPr>
          <w:rFonts w:ascii="Verdana" w:eastAsia="Times New Roman" w:hAnsi="Verdana" w:cs="Arial"/>
          <w:color w:val="444444"/>
          <w:sz w:val="18"/>
          <w:szCs w:val="18"/>
        </w:rPr>
        <w:t>(Agency/Org Name)</w:t>
      </w:r>
      <w:r w:rsidRPr="00797F32">
        <w:rPr>
          <w:rFonts w:ascii="Verdana" w:eastAsia="Times New Roman" w:hAnsi="Verdana" w:cs="Arial"/>
          <w:color w:val="444444"/>
          <w:sz w:val="18"/>
          <w:szCs w:val="18"/>
        </w:rPr>
        <w:t>.</w:t>
      </w:r>
    </w:p>
    <w:p w:rsidR="00F668B7" w:rsidRDefault="00F668B7"/>
    <w:sectPr w:rsidR="00F668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32" w:rsidRDefault="00797F32" w:rsidP="00797F32">
      <w:pPr>
        <w:spacing w:after="0" w:line="240" w:lineRule="auto"/>
      </w:pPr>
      <w:r>
        <w:separator/>
      </w:r>
    </w:p>
  </w:endnote>
  <w:endnote w:type="continuationSeparator" w:id="0">
    <w:p w:rsidR="00797F32" w:rsidRDefault="00797F32" w:rsidP="0079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97F32" w:rsidTr="00797F32">
      <w:trPr>
        <w:trHeight w:hRule="exact" w:val="71"/>
        <w:jc w:val="center"/>
      </w:trPr>
      <w:tc>
        <w:tcPr>
          <w:tcW w:w="4686" w:type="dxa"/>
          <w:shd w:val="clear" w:color="auto" w:fill="5B9BD5" w:themeFill="accent1"/>
          <w:tcMar>
            <w:top w:w="0" w:type="dxa"/>
            <w:bottom w:w="0" w:type="dxa"/>
          </w:tcMar>
        </w:tcPr>
        <w:p w:rsidR="00797F32" w:rsidRDefault="00797F3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797F32" w:rsidRDefault="00797F32">
          <w:pPr>
            <w:pStyle w:val="Header"/>
            <w:tabs>
              <w:tab w:val="clear" w:pos="4680"/>
              <w:tab w:val="clear" w:pos="9360"/>
            </w:tabs>
            <w:jc w:val="right"/>
            <w:rPr>
              <w:caps/>
              <w:sz w:val="18"/>
            </w:rPr>
          </w:pPr>
        </w:p>
      </w:tc>
    </w:tr>
    <w:tr w:rsidR="00797F32" w:rsidTr="00797F32">
      <w:trPr>
        <w:trHeight w:val="324"/>
        <w:jc w:val="center"/>
      </w:trPr>
      <w:sdt>
        <w:sdtPr>
          <w:rPr>
            <w:caps/>
            <w:color w:val="808080" w:themeColor="background1" w:themeShade="80"/>
            <w:sz w:val="18"/>
            <w:szCs w:val="18"/>
          </w:rPr>
          <w:alias w:val="Author"/>
          <w:tag w:val=""/>
          <w:id w:val="1534151868"/>
          <w:placeholder>
            <w:docPart w:val="8C95D1F0BC1941E99A269582D33689D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97F32" w:rsidRDefault="00797F32" w:rsidP="00797F3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OCIO - Geospatial Program Office  2/4/2016</w:t>
              </w:r>
            </w:p>
          </w:tc>
        </w:sdtContent>
      </w:sdt>
      <w:tc>
        <w:tcPr>
          <w:tcW w:w="4674" w:type="dxa"/>
          <w:shd w:val="clear" w:color="auto" w:fill="auto"/>
          <w:vAlign w:val="center"/>
        </w:tcPr>
        <w:p w:rsidR="00797F32" w:rsidRDefault="00797F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01464">
            <w:rPr>
              <w:caps/>
              <w:noProof/>
              <w:color w:val="808080" w:themeColor="background1" w:themeShade="80"/>
              <w:sz w:val="18"/>
              <w:szCs w:val="18"/>
            </w:rPr>
            <w:t>1</w:t>
          </w:r>
          <w:r>
            <w:rPr>
              <w:caps/>
              <w:noProof/>
              <w:color w:val="808080" w:themeColor="background1" w:themeShade="80"/>
              <w:sz w:val="18"/>
              <w:szCs w:val="18"/>
            </w:rPr>
            <w:fldChar w:fldCharType="end"/>
          </w:r>
        </w:p>
      </w:tc>
    </w:tr>
  </w:tbl>
  <w:p w:rsidR="00797F32" w:rsidRDefault="0079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32" w:rsidRDefault="00797F32" w:rsidP="00797F32">
      <w:pPr>
        <w:spacing w:after="0" w:line="240" w:lineRule="auto"/>
      </w:pPr>
      <w:r>
        <w:separator/>
      </w:r>
    </w:p>
  </w:footnote>
  <w:footnote w:type="continuationSeparator" w:id="0">
    <w:p w:rsidR="00797F32" w:rsidRDefault="00797F32" w:rsidP="00797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2"/>
    <w:rsid w:val="000B7189"/>
    <w:rsid w:val="00100B72"/>
    <w:rsid w:val="00160BBD"/>
    <w:rsid w:val="00501464"/>
    <w:rsid w:val="006344FE"/>
    <w:rsid w:val="00797F32"/>
    <w:rsid w:val="00C2779A"/>
    <w:rsid w:val="00DD3386"/>
    <w:rsid w:val="00F6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D04BD-FB41-4B1F-B46F-AC431EA1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32"/>
  </w:style>
  <w:style w:type="paragraph" w:styleId="Footer">
    <w:name w:val="footer"/>
    <w:basedOn w:val="Normal"/>
    <w:link w:val="FooterChar"/>
    <w:uiPriority w:val="99"/>
    <w:unhideWhenUsed/>
    <w:rsid w:val="0079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2693">
      <w:bodyDiv w:val="1"/>
      <w:marLeft w:val="0"/>
      <w:marRight w:val="0"/>
      <w:marTop w:val="0"/>
      <w:marBottom w:val="0"/>
      <w:divBdr>
        <w:top w:val="none" w:sz="0" w:space="0" w:color="auto"/>
        <w:left w:val="none" w:sz="0" w:space="0" w:color="auto"/>
        <w:bottom w:val="none" w:sz="0" w:space="0" w:color="auto"/>
        <w:right w:val="none" w:sz="0" w:space="0" w:color="auto"/>
      </w:divBdr>
      <w:divsChild>
        <w:div w:id="700977528">
          <w:marLeft w:val="0"/>
          <w:marRight w:val="0"/>
          <w:marTop w:val="0"/>
          <w:marBottom w:val="0"/>
          <w:divBdr>
            <w:top w:val="none" w:sz="0" w:space="0" w:color="auto"/>
            <w:left w:val="none" w:sz="0" w:space="0" w:color="auto"/>
            <w:bottom w:val="none" w:sz="0" w:space="0" w:color="auto"/>
            <w:right w:val="none" w:sz="0" w:space="0" w:color="auto"/>
          </w:divBdr>
          <w:divsChild>
            <w:div w:id="1749384695">
              <w:marLeft w:val="0"/>
              <w:marRight w:val="0"/>
              <w:marTop w:val="0"/>
              <w:marBottom w:val="0"/>
              <w:divBdr>
                <w:top w:val="none" w:sz="0" w:space="0" w:color="auto"/>
                <w:left w:val="none" w:sz="0" w:space="0" w:color="auto"/>
                <w:bottom w:val="none" w:sz="0" w:space="0" w:color="auto"/>
                <w:right w:val="none" w:sz="0" w:space="0" w:color="auto"/>
              </w:divBdr>
              <w:divsChild>
                <w:div w:id="212157210">
                  <w:marLeft w:val="0"/>
                  <w:marRight w:val="0"/>
                  <w:marTop w:val="0"/>
                  <w:marBottom w:val="0"/>
                  <w:divBdr>
                    <w:top w:val="none" w:sz="0" w:space="0" w:color="auto"/>
                    <w:left w:val="none" w:sz="0" w:space="0" w:color="auto"/>
                    <w:bottom w:val="none" w:sz="0" w:space="0" w:color="auto"/>
                    <w:right w:val="none" w:sz="0" w:space="0" w:color="auto"/>
                  </w:divBdr>
                  <w:divsChild>
                    <w:div w:id="175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5D1F0BC1941E99A269582D33689D3"/>
        <w:category>
          <w:name w:val="General"/>
          <w:gallery w:val="placeholder"/>
        </w:category>
        <w:types>
          <w:type w:val="bbPlcHdr"/>
        </w:types>
        <w:behaviors>
          <w:behavior w:val="content"/>
        </w:behaviors>
        <w:guid w:val="{81E2AFB7-FF38-4A58-AF2E-FF17204BB473}"/>
      </w:docPartPr>
      <w:docPartBody>
        <w:p w:rsidR="001B7188" w:rsidRDefault="00E01B85" w:rsidP="00E01B85">
          <w:pPr>
            <w:pStyle w:val="8C95D1F0BC1941E99A269582D33689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85"/>
    <w:rsid w:val="001B7188"/>
    <w:rsid w:val="00E0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B85"/>
    <w:rPr>
      <w:color w:val="808080"/>
    </w:rPr>
  </w:style>
  <w:style w:type="paragraph" w:customStyle="1" w:styleId="8C95D1F0BC1941E99A269582D33689D3">
    <w:name w:val="8C95D1F0BC1941E99A269582D33689D3"/>
    <w:rsid w:val="00E01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14EB-3234-4C6D-8710-CAB2C985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 - Geospatial Program Office  2/4/2016</dc:creator>
  <cp:keywords/>
  <dc:description/>
  <cp:lastModifiedBy>Tranfield, Wynnie (OCIO)</cp:lastModifiedBy>
  <cp:revision>2</cp:revision>
  <dcterms:created xsi:type="dcterms:W3CDTF">2017-07-06T19:02:00Z</dcterms:created>
  <dcterms:modified xsi:type="dcterms:W3CDTF">2017-07-06T19:02:00Z</dcterms:modified>
</cp:coreProperties>
</file>